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5CDE2" w14:textId="003E47D4" w:rsidR="00AC4BC8" w:rsidRDefault="00CD6511" w:rsidP="003D27FE">
      <w:pPr>
        <w:pStyle w:val="Heading1"/>
        <w:jc w:val="left"/>
        <w:rPr>
          <w:rFonts w:ascii="Times New Roman" w:hAnsi="Times New Roman"/>
          <w:sz w:val="24"/>
          <w:szCs w:val="24"/>
        </w:rPr>
      </w:pPr>
      <w:r>
        <w:rPr>
          <w:noProof/>
        </w:rPr>
        <w:drawing>
          <wp:anchor distT="0" distB="0" distL="114300" distR="114300" simplePos="0" relativeHeight="251658240" behindDoc="0" locked="0" layoutInCell="1" allowOverlap="1" wp14:anchorId="7DA12236" wp14:editId="571F8D97">
            <wp:simplePos x="0" y="0"/>
            <wp:positionH relativeFrom="column">
              <wp:posOffset>3543935</wp:posOffset>
            </wp:positionH>
            <wp:positionV relativeFrom="paragraph">
              <wp:posOffset>3175</wp:posOffset>
            </wp:positionV>
            <wp:extent cx="1438275" cy="1884045"/>
            <wp:effectExtent l="0" t="0" r="9525"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275"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BC8" w:rsidRPr="00343DEF">
        <w:rPr>
          <w:rFonts w:ascii="Times New Roman" w:hAnsi="Times New Roman"/>
          <w:sz w:val="24"/>
          <w:szCs w:val="24"/>
        </w:rPr>
        <w:t>HYDROCARBON DEW POINT</w:t>
      </w:r>
      <w:r w:rsidR="003D27FE" w:rsidRPr="00343DEF">
        <w:rPr>
          <w:rFonts w:ascii="Times New Roman" w:hAnsi="Times New Roman"/>
          <w:sz w:val="24"/>
          <w:szCs w:val="24"/>
        </w:rPr>
        <w:t xml:space="preserve"> MEASUREMENT </w:t>
      </w:r>
      <w:r w:rsidR="00AC4BC8" w:rsidRPr="00343DEF">
        <w:rPr>
          <w:rFonts w:ascii="Times New Roman" w:hAnsi="Times New Roman"/>
          <w:sz w:val="24"/>
          <w:szCs w:val="24"/>
        </w:rPr>
        <w:t>IN NATURAL GAS</w:t>
      </w:r>
    </w:p>
    <w:p w14:paraId="1AFC54A6" w14:textId="77777777" w:rsidR="00343DEF" w:rsidRPr="00343DEF" w:rsidRDefault="00343DEF" w:rsidP="00343DEF"/>
    <w:p w14:paraId="0CD842A1" w14:textId="3D61DE3A" w:rsidR="003D27FE" w:rsidRDefault="00AC4BC8" w:rsidP="003D27FE">
      <w:pPr>
        <w:spacing w:line="240" w:lineRule="atLeast"/>
        <w:rPr>
          <w:szCs w:val="24"/>
        </w:rPr>
      </w:pPr>
      <w:r w:rsidRPr="00343DEF">
        <w:rPr>
          <w:szCs w:val="24"/>
        </w:rPr>
        <w:t>A</w:t>
      </w:r>
      <w:r w:rsidR="003D27FE" w:rsidRPr="00343DEF">
        <w:rPr>
          <w:szCs w:val="24"/>
        </w:rPr>
        <w:t>NDY BENTON</w:t>
      </w:r>
    </w:p>
    <w:p w14:paraId="6E97394C" w14:textId="77807E85" w:rsidR="000460CE" w:rsidRPr="00343DEF" w:rsidRDefault="000460CE" w:rsidP="003D27FE">
      <w:pPr>
        <w:spacing w:line="240" w:lineRule="atLeast"/>
        <w:rPr>
          <w:szCs w:val="24"/>
        </w:rPr>
      </w:pPr>
      <w:r>
        <w:rPr>
          <w:szCs w:val="24"/>
        </w:rPr>
        <w:t>TECHNICAL CONSULT</w:t>
      </w:r>
      <w:bookmarkStart w:id="0" w:name="_GoBack"/>
      <w:bookmarkEnd w:id="0"/>
      <w:r>
        <w:rPr>
          <w:szCs w:val="24"/>
        </w:rPr>
        <w:t>ANT</w:t>
      </w:r>
    </w:p>
    <w:p w14:paraId="5F80C0C6" w14:textId="3D415C4F" w:rsidR="003D27FE" w:rsidRDefault="003D27FE" w:rsidP="003D27FE">
      <w:pPr>
        <w:spacing w:line="240" w:lineRule="atLeast"/>
        <w:rPr>
          <w:szCs w:val="24"/>
        </w:rPr>
      </w:pPr>
      <w:r w:rsidRPr="00343DEF">
        <w:rPr>
          <w:szCs w:val="24"/>
        </w:rPr>
        <w:t>MICHELL INSTRUMENTS LIMITED</w:t>
      </w:r>
    </w:p>
    <w:p w14:paraId="0F7F1A38" w14:textId="1A1D8FD1" w:rsidR="00343DEF" w:rsidRDefault="00343DEF" w:rsidP="003D27FE">
      <w:pPr>
        <w:spacing w:line="240" w:lineRule="atLeast"/>
        <w:rPr>
          <w:szCs w:val="24"/>
        </w:rPr>
      </w:pPr>
    </w:p>
    <w:p w14:paraId="7B23049D" w14:textId="0974E403" w:rsidR="00343DEF" w:rsidRDefault="00343DEF" w:rsidP="003D27FE">
      <w:pPr>
        <w:spacing w:line="240" w:lineRule="atLeast"/>
        <w:rPr>
          <w:szCs w:val="24"/>
        </w:rPr>
      </w:pPr>
    </w:p>
    <w:p w14:paraId="645C0CFF" w14:textId="3A6B7E89" w:rsidR="00343DEF" w:rsidRDefault="00343DEF" w:rsidP="003D27FE">
      <w:pPr>
        <w:spacing w:line="240" w:lineRule="atLeast"/>
        <w:rPr>
          <w:szCs w:val="24"/>
        </w:rPr>
      </w:pPr>
    </w:p>
    <w:p w14:paraId="48E216D3" w14:textId="24927A51" w:rsidR="00343DEF" w:rsidRDefault="00343DEF" w:rsidP="003D27FE">
      <w:pPr>
        <w:spacing w:line="240" w:lineRule="atLeast"/>
        <w:rPr>
          <w:szCs w:val="24"/>
        </w:rPr>
      </w:pPr>
    </w:p>
    <w:p w14:paraId="226B2ADA" w14:textId="0457B43B" w:rsidR="00343DEF" w:rsidRDefault="00343DEF" w:rsidP="003D27FE">
      <w:pPr>
        <w:spacing w:line="240" w:lineRule="atLeast"/>
        <w:rPr>
          <w:szCs w:val="24"/>
        </w:rPr>
      </w:pPr>
    </w:p>
    <w:p w14:paraId="5B21DDA8" w14:textId="77EF39DD" w:rsidR="00343DEF" w:rsidRDefault="00343DEF" w:rsidP="003D27FE">
      <w:pPr>
        <w:spacing w:line="240" w:lineRule="atLeast"/>
        <w:rPr>
          <w:szCs w:val="24"/>
        </w:rPr>
        <w:sectPr w:rsidR="00343DEF" w:rsidSect="000D048A">
          <w:headerReference w:type="first" r:id="rId9"/>
          <w:type w:val="continuous"/>
          <w:pgSz w:w="12242" w:h="15842" w:code="1"/>
          <w:pgMar w:top="2245" w:right="720" w:bottom="1582" w:left="1094" w:header="720" w:footer="720" w:gutter="0"/>
          <w:pgNumType w:start="1"/>
          <w:cols w:num="2" w:space="720"/>
          <w:docGrid w:linePitch="326"/>
        </w:sectPr>
      </w:pPr>
    </w:p>
    <w:p w14:paraId="34540937" w14:textId="77777777" w:rsidR="00AC4BC8" w:rsidRPr="009A04D0" w:rsidRDefault="00AC4BC8">
      <w:pPr>
        <w:pStyle w:val="Heading1"/>
        <w:spacing w:after="120" w:line="240" w:lineRule="auto"/>
        <w:jc w:val="both"/>
        <w:rPr>
          <w:rFonts w:ascii="Times New Roman" w:hAnsi="Times New Roman"/>
          <w:sz w:val="24"/>
          <w:szCs w:val="24"/>
        </w:rPr>
      </w:pPr>
      <w:r w:rsidRPr="009A04D0">
        <w:rPr>
          <w:rFonts w:ascii="Times New Roman" w:hAnsi="Times New Roman"/>
          <w:sz w:val="24"/>
          <w:szCs w:val="24"/>
        </w:rPr>
        <w:t>I</w:t>
      </w:r>
      <w:r w:rsidR="00481587" w:rsidRPr="009A04D0">
        <w:rPr>
          <w:rFonts w:ascii="Times New Roman" w:hAnsi="Times New Roman"/>
          <w:sz w:val="24"/>
          <w:szCs w:val="24"/>
        </w:rPr>
        <w:t>ntroduction</w:t>
      </w:r>
    </w:p>
    <w:p w14:paraId="16F25508" w14:textId="23C1A4BA" w:rsidR="00AC4BC8" w:rsidRDefault="00AC4BC8">
      <w:pPr>
        <w:pStyle w:val="BodyText"/>
        <w:spacing w:after="120" w:line="240" w:lineRule="auto"/>
        <w:rPr>
          <w:rFonts w:ascii="Times New Roman" w:hAnsi="Times New Roman"/>
          <w:sz w:val="24"/>
          <w:szCs w:val="24"/>
        </w:rPr>
      </w:pPr>
      <w:r w:rsidRPr="00343DEF">
        <w:rPr>
          <w:rFonts w:ascii="Times New Roman" w:hAnsi="Times New Roman"/>
          <w:sz w:val="24"/>
          <w:szCs w:val="24"/>
        </w:rPr>
        <w:t xml:space="preserve">Hydrocarbon dew point </w:t>
      </w:r>
      <w:r w:rsidR="002C0514">
        <w:rPr>
          <w:rFonts w:ascii="Times New Roman" w:hAnsi="Times New Roman"/>
          <w:sz w:val="24"/>
          <w:szCs w:val="24"/>
        </w:rPr>
        <w:t xml:space="preserve">(HCDP) </w:t>
      </w:r>
      <w:r w:rsidRPr="00343DEF">
        <w:rPr>
          <w:rFonts w:ascii="Times New Roman" w:hAnsi="Times New Roman"/>
          <w:sz w:val="24"/>
          <w:szCs w:val="24"/>
        </w:rPr>
        <w:t>in natural gas is an important quality parameter, stipulated in tariff specifications and enforced throughout the supply chain, from producers through transmission and distribution companies to final end</w:t>
      </w:r>
      <w:r w:rsidR="000F7A2D">
        <w:rPr>
          <w:rFonts w:ascii="Times New Roman" w:hAnsi="Times New Roman"/>
          <w:sz w:val="24"/>
          <w:szCs w:val="24"/>
        </w:rPr>
        <w:t>-</w:t>
      </w:r>
      <w:r w:rsidRPr="00343DEF">
        <w:rPr>
          <w:rFonts w:ascii="Times New Roman" w:hAnsi="Times New Roman"/>
          <w:sz w:val="24"/>
          <w:szCs w:val="24"/>
        </w:rPr>
        <w:t xml:space="preserve">users.  Accurately monitoring hydrocarbon dew point temperature in natural gas is vital if the integrity </w:t>
      </w:r>
      <w:r w:rsidR="009F7171">
        <w:rPr>
          <w:rFonts w:ascii="Times New Roman" w:hAnsi="Times New Roman"/>
          <w:sz w:val="24"/>
          <w:szCs w:val="24"/>
        </w:rPr>
        <w:t xml:space="preserve">of pipeline infrastructure </w:t>
      </w:r>
      <w:r w:rsidRPr="00343DEF">
        <w:rPr>
          <w:rFonts w:ascii="Times New Roman" w:hAnsi="Times New Roman"/>
          <w:sz w:val="24"/>
          <w:szCs w:val="24"/>
        </w:rPr>
        <w:t xml:space="preserve">and quality of the gas are to be maintained, </w:t>
      </w:r>
      <w:r w:rsidR="00A037FA">
        <w:rPr>
          <w:rFonts w:ascii="Times New Roman" w:hAnsi="Times New Roman"/>
          <w:sz w:val="24"/>
          <w:szCs w:val="24"/>
        </w:rPr>
        <w:t>in compliance with</w:t>
      </w:r>
      <w:r w:rsidRPr="00343DEF">
        <w:rPr>
          <w:rFonts w:ascii="Times New Roman" w:hAnsi="Times New Roman"/>
          <w:sz w:val="24"/>
          <w:szCs w:val="24"/>
        </w:rPr>
        <w:t xml:space="preserve"> contractual agreements</w:t>
      </w:r>
      <w:r w:rsidR="00A037FA">
        <w:rPr>
          <w:rFonts w:ascii="Times New Roman" w:hAnsi="Times New Roman"/>
          <w:sz w:val="24"/>
          <w:szCs w:val="24"/>
        </w:rPr>
        <w:t>.</w:t>
      </w:r>
    </w:p>
    <w:p w14:paraId="4E1B99F8" w14:textId="4E72DAE2" w:rsidR="000F7A2D" w:rsidRPr="009A04D0" w:rsidRDefault="000F7A2D">
      <w:pPr>
        <w:pStyle w:val="BodyText"/>
        <w:spacing w:after="120" w:line="240" w:lineRule="auto"/>
        <w:rPr>
          <w:rFonts w:ascii="Times New Roman" w:hAnsi="Times New Roman"/>
          <w:b/>
          <w:sz w:val="24"/>
          <w:szCs w:val="24"/>
        </w:rPr>
      </w:pPr>
      <w:r w:rsidRPr="009A04D0">
        <w:rPr>
          <w:rFonts w:ascii="Times New Roman" w:hAnsi="Times New Roman"/>
          <w:b/>
          <w:sz w:val="24"/>
          <w:szCs w:val="24"/>
        </w:rPr>
        <w:t>Hydrocarbon Dew Point Definition</w:t>
      </w:r>
    </w:p>
    <w:p w14:paraId="2084F689" w14:textId="380C1817" w:rsidR="00A037FA" w:rsidRDefault="002A656B">
      <w:pPr>
        <w:autoSpaceDE w:val="0"/>
        <w:autoSpaceDN w:val="0"/>
        <w:adjustRightInd w:val="0"/>
        <w:jc w:val="both"/>
        <w:rPr>
          <w:szCs w:val="24"/>
        </w:rPr>
      </w:pPr>
      <w:r>
        <w:rPr>
          <w:szCs w:val="24"/>
        </w:rPr>
        <w:t xml:space="preserve">API </w:t>
      </w:r>
      <w:r w:rsidR="00DA2D8E">
        <w:rPr>
          <w:szCs w:val="24"/>
        </w:rPr>
        <w:t xml:space="preserve">measurement standards define </w:t>
      </w:r>
      <w:r w:rsidR="00A037FA" w:rsidRPr="00A037FA">
        <w:rPr>
          <w:szCs w:val="24"/>
        </w:rPr>
        <w:t xml:space="preserve">hydrocarbon dew point </w:t>
      </w:r>
      <w:r w:rsidR="00DA2D8E">
        <w:rPr>
          <w:szCs w:val="24"/>
        </w:rPr>
        <w:t>as</w:t>
      </w:r>
      <w:r w:rsidR="00A037FA" w:rsidRPr="00A037FA">
        <w:rPr>
          <w:szCs w:val="24"/>
        </w:rPr>
        <w:t xml:space="preserve"> the temperature at </w:t>
      </w:r>
      <w:r w:rsidR="00DA2D8E">
        <w:rPr>
          <w:szCs w:val="24"/>
        </w:rPr>
        <w:t xml:space="preserve">a given pressure at </w:t>
      </w:r>
      <w:r w:rsidR="00A037FA" w:rsidRPr="00A037FA">
        <w:rPr>
          <w:szCs w:val="24"/>
        </w:rPr>
        <w:t xml:space="preserve">which hydrocarbon </w:t>
      </w:r>
      <w:r w:rsidR="00DA2D8E">
        <w:rPr>
          <w:szCs w:val="24"/>
        </w:rPr>
        <w:t>vapor condensation begins</w:t>
      </w:r>
      <w:r w:rsidR="00776F84" w:rsidRPr="00776F84">
        <w:rPr>
          <w:szCs w:val="24"/>
          <w:vertAlign w:val="superscript"/>
        </w:rPr>
        <w:t>1</w:t>
      </w:r>
      <w:r w:rsidR="00A037FA" w:rsidRPr="00A037FA">
        <w:rPr>
          <w:szCs w:val="24"/>
        </w:rPr>
        <w:t>. This is not very workable since it could identify the temperature when the first two molecules find it irresistible to stay apart and connect to form a microdroplet of liquid that no longer obeys the gas laws which moments before governed their behaviour.</w:t>
      </w:r>
    </w:p>
    <w:p w14:paraId="25B94057" w14:textId="77777777" w:rsidR="00A037FA" w:rsidRDefault="00A037FA">
      <w:pPr>
        <w:autoSpaceDE w:val="0"/>
        <w:autoSpaceDN w:val="0"/>
        <w:adjustRightInd w:val="0"/>
        <w:jc w:val="both"/>
        <w:rPr>
          <w:szCs w:val="24"/>
        </w:rPr>
      </w:pPr>
    </w:p>
    <w:p w14:paraId="2442ECDF" w14:textId="54687CC0" w:rsidR="00D60344" w:rsidRDefault="00416C80" w:rsidP="00416C80">
      <w:pPr>
        <w:autoSpaceDE w:val="0"/>
        <w:autoSpaceDN w:val="0"/>
        <w:adjustRightInd w:val="0"/>
        <w:jc w:val="both"/>
        <w:rPr>
          <w:szCs w:val="24"/>
        </w:rPr>
      </w:pPr>
      <w:r w:rsidRPr="00416C80">
        <w:rPr>
          <w:szCs w:val="24"/>
        </w:rPr>
        <w:t xml:space="preserve">Experience in the field proves this is not a practical definition for HCDP. The theoretical conditions above will not necessarily have an </w:t>
      </w:r>
      <w:r w:rsidR="009A04D0" w:rsidRPr="00416C80">
        <w:rPr>
          <w:szCs w:val="24"/>
        </w:rPr>
        <w:t>adverse</w:t>
      </w:r>
      <w:r w:rsidR="009A04D0">
        <w:rPr>
          <w:szCs w:val="24"/>
        </w:rPr>
        <w:t xml:space="preserve"> effect</w:t>
      </w:r>
      <w:r w:rsidR="00666A66">
        <w:rPr>
          <w:szCs w:val="24"/>
        </w:rPr>
        <w:t xml:space="preserve"> </w:t>
      </w:r>
      <w:r w:rsidR="009A04D0">
        <w:rPr>
          <w:szCs w:val="24"/>
        </w:rPr>
        <w:t xml:space="preserve">on </w:t>
      </w:r>
      <w:r w:rsidRPr="00416C80">
        <w:rPr>
          <w:szCs w:val="24"/>
        </w:rPr>
        <w:t xml:space="preserve">the operation of a </w:t>
      </w:r>
      <w:r>
        <w:rPr>
          <w:szCs w:val="24"/>
        </w:rPr>
        <w:t xml:space="preserve">gas </w:t>
      </w:r>
      <w:r w:rsidRPr="00416C80">
        <w:rPr>
          <w:szCs w:val="24"/>
        </w:rPr>
        <w:t xml:space="preserve">turbine or create liquid drop-out in a pipeline that could </w:t>
      </w:r>
      <w:r>
        <w:rPr>
          <w:szCs w:val="24"/>
        </w:rPr>
        <w:t xml:space="preserve">restrict flow capacity, increase differential pressure or lead to </w:t>
      </w:r>
      <w:r>
        <w:rPr>
          <w:szCs w:val="24"/>
        </w:rPr>
        <w:t xml:space="preserve">impact </w:t>
      </w:r>
      <w:r w:rsidRPr="00416C80">
        <w:rPr>
          <w:szCs w:val="24"/>
        </w:rPr>
        <w:t xml:space="preserve">damage </w:t>
      </w:r>
      <w:r>
        <w:rPr>
          <w:szCs w:val="24"/>
        </w:rPr>
        <w:t xml:space="preserve">to </w:t>
      </w:r>
      <w:r w:rsidRPr="00416C80">
        <w:rPr>
          <w:szCs w:val="24"/>
        </w:rPr>
        <w:t>turbine compressors. A more workable</w:t>
      </w:r>
      <w:r w:rsidR="009F7171">
        <w:rPr>
          <w:szCs w:val="24"/>
        </w:rPr>
        <w:t xml:space="preserve"> </w:t>
      </w:r>
      <w:r w:rsidRPr="00416C80">
        <w:rPr>
          <w:szCs w:val="24"/>
        </w:rPr>
        <w:t>definition</w:t>
      </w:r>
      <w:r w:rsidR="00A771F7">
        <w:rPr>
          <w:szCs w:val="24"/>
        </w:rPr>
        <w:t>,</w:t>
      </w:r>
      <w:r w:rsidRPr="00416C80">
        <w:rPr>
          <w:szCs w:val="24"/>
        </w:rPr>
        <w:t xml:space="preserve"> and one generally practiced in North America, is the temperature when the first </w:t>
      </w:r>
      <w:r>
        <w:rPr>
          <w:szCs w:val="24"/>
        </w:rPr>
        <w:t xml:space="preserve">visible droplets </w:t>
      </w:r>
      <w:r w:rsidRPr="00416C80">
        <w:rPr>
          <w:szCs w:val="24"/>
        </w:rPr>
        <w:t xml:space="preserve">of liquid hydrocarbon form on a surface at a </w:t>
      </w:r>
      <w:r w:rsidR="009F7171">
        <w:rPr>
          <w:szCs w:val="24"/>
        </w:rPr>
        <w:t>defined</w:t>
      </w:r>
      <w:r w:rsidRPr="00416C80">
        <w:rPr>
          <w:szCs w:val="24"/>
        </w:rPr>
        <w:t xml:space="preserve"> pressure. Under currently approved practices, the pressure for this measurement is the contract pressure. The de</w:t>
      </w:r>
      <w:r w:rsidR="00A771F7">
        <w:rPr>
          <w:szCs w:val="24"/>
        </w:rPr>
        <w:t xml:space="preserve"> </w:t>
      </w:r>
      <w:r w:rsidRPr="00416C80">
        <w:rPr>
          <w:szCs w:val="24"/>
        </w:rPr>
        <w:t xml:space="preserve">facto industry standard for observing the appearance of these droplets and measuring the temperature when it occurs is the Bureau of Mines </w:t>
      </w:r>
      <w:r w:rsidR="009F7171">
        <w:rPr>
          <w:szCs w:val="24"/>
        </w:rPr>
        <w:t xml:space="preserve">Dew-Point Apparatus </w:t>
      </w:r>
      <w:r w:rsidRPr="00416C80">
        <w:rPr>
          <w:szCs w:val="24"/>
        </w:rPr>
        <w:t>operated in accordance with ASTM D1142.</w:t>
      </w:r>
      <w:r w:rsidR="00AC4BC8" w:rsidRPr="00343DEF">
        <w:rPr>
          <w:szCs w:val="24"/>
        </w:rPr>
        <w:t xml:space="preserve"> </w:t>
      </w:r>
    </w:p>
    <w:p w14:paraId="60F66988" w14:textId="1B1B84EF" w:rsidR="002A4B16" w:rsidRDefault="002A4B16" w:rsidP="00416C80">
      <w:pPr>
        <w:autoSpaceDE w:val="0"/>
        <w:autoSpaceDN w:val="0"/>
        <w:adjustRightInd w:val="0"/>
        <w:jc w:val="both"/>
        <w:rPr>
          <w:szCs w:val="24"/>
        </w:rPr>
      </w:pPr>
    </w:p>
    <w:p w14:paraId="615E176D" w14:textId="3FECC2FA" w:rsidR="002A4B16" w:rsidRDefault="00A771F7" w:rsidP="00E40437">
      <w:pPr>
        <w:spacing w:line="246" w:lineRule="auto"/>
        <w:ind w:right="57"/>
        <w:jc w:val="both"/>
        <w:rPr>
          <w:szCs w:val="24"/>
        </w:rPr>
      </w:pPr>
      <w:r>
        <w:rPr>
          <w:color w:val="231F20"/>
          <w:szCs w:val="24"/>
        </w:rPr>
        <w:t>H</w:t>
      </w:r>
      <w:r>
        <w:rPr>
          <w:color w:val="231F20"/>
          <w:spacing w:val="-8"/>
          <w:szCs w:val="24"/>
        </w:rPr>
        <w:t>y</w:t>
      </w:r>
      <w:r>
        <w:rPr>
          <w:color w:val="231F20"/>
          <w:szCs w:val="24"/>
        </w:rPr>
        <w:t>drocarbon dew point is dependent on pressure, temper</w:t>
      </w:r>
      <w:r>
        <w:rPr>
          <w:color w:val="231F20"/>
          <w:spacing w:val="-2"/>
          <w:szCs w:val="24"/>
        </w:rPr>
        <w:t>a</w:t>
      </w:r>
      <w:r>
        <w:rPr>
          <w:color w:val="231F20"/>
          <w:szCs w:val="24"/>
        </w:rPr>
        <w:t xml:space="preserve">ture </w:t>
      </w:r>
      <w:r>
        <w:rPr>
          <w:color w:val="231F20"/>
          <w:spacing w:val="-1"/>
          <w:szCs w:val="24"/>
        </w:rPr>
        <w:t>a</w:t>
      </w:r>
      <w:r>
        <w:rPr>
          <w:color w:val="231F20"/>
          <w:szCs w:val="24"/>
        </w:rPr>
        <w:t>nd the composition of the</w:t>
      </w:r>
      <w:r>
        <w:rPr>
          <w:color w:val="231F20"/>
          <w:spacing w:val="33"/>
          <w:szCs w:val="24"/>
        </w:rPr>
        <w:t xml:space="preserve"> </w:t>
      </w:r>
      <w:r>
        <w:rPr>
          <w:color w:val="231F20"/>
          <w:spacing w:val="-2"/>
          <w:szCs w:val="24"/>
        </w:rPr>
        <w:t>g</w:t>
      </w:r>
      <w:r>
        <w:rPr>
          <w:color w:val="231F20"/>
          <w:spacing w:val="-1"/>
          <w:szCs w:val="24"/>
        </w:rPr>
        <w:t>a</w:t>
      </w:r>
      <w:r>
        <w:rPr>
          <w:color w:val="231F20"/>
          <w:szCs w:val="24"/>
        </w:rPr>
        <w:t>s.</w:t>
      </w:r>
      <w:r>
        <w:rPr>
          <w:color w:val="231F20"/>
          <w:spacing w:val="31"/>
          <w:szCs w:val="24"/>
        </w:rPr>
        <w:t xml:space="preserve"> </w:t>
      </w:r>
      <w:r>
        <w:rPr>
          <w:color w:val="231F20"/>
          <w:szCs w:val="24"/>
        </w:rPr>
        <w:t>The</w:t>
      </w:r>
      <w:r>
        <w:rPr>
          <w:color w:val="231F20"/>
          <w:spacing w:val="31"/>
          <w:szCs w:val="24"/>
        </w:rPr>
        <w:t xml:space="preserve"> </w:t>
      </w:r>
      <w:r>
        <w:rPr>
          <w:color w:val="231F20"/>
          <w:szCs w:val="24"/>
        </w:rPr>
        <w:t>heavier</w:t>
      </w:r>
      <w:r>
        <w:rPr>
          <w:color w:val="231F20"/>
          <w:spacing w:val="30"/>
          <w:szCs w:val="24"/>
        </w:rPr>
        <w:t xml:space="preserve"> </w:t>
      </w:r>
      <w:r>
        <w:rPr>
          <w:color w:val="231F20"/>
          <w:szCs w:val="24"/>
        </w:rPr>
        <w:t>compounds</w:t>
      </w:r>
      <w:r>
        <w:rPr>
          <w:color w:val="231F20"/>
          <w:spacing w:val="31"/>
          <w:szCs w:val="24"/>
        </w:rPr>
        <w:t xml:space="preserve"> </w:t>
      </w:r>
      <w:r>
        <w:rPr>
          <w:color w:val="231F20"/>
          <w:szCs w:val="24"/>
        </w:rPr>
        <w:t>will</w:t>
      </w:r>
      <w:r>
        <w:rPr>
          <w:color w:val="231F20"/>
          <w:spacing w:val="31"/>
          <w:szCs w:val="24"/>
        </w:rPr>
        <w:t xml:space="preserve"> </w:t>
      </w:r>
      <w:r>
        <w:rPr>
          <w:color w:val="231F20"/>
          <w:szCs w:val="24"/>
        </w:rPr>
        <w:t>condense at</w:t>
      </w:r>
      <w:r>
        <w:rPr>
          <w:color w:val="231F20"/>
          <w:spacing w:val="2"/>
          <w:szCs w:val="24"/>
        </w:rPr>
        <w:t xml:space="preserve"> </w:t>
      </w:r>
      <w:r>
        <w:rPr>
          <w:color w:val="231F20"/>
          <w:szCs w:val="24"/>
        </w:rPr>
        <w:t>hi</w:t>
      </w:r>
      <w:r>
        <w:rPr>
          <w:color w:val="231F20"/>
          <w:spacing w:val="-2"/>
          <w:szCs w:val="24"/>
        </w:rPr>
        <w:t>g</w:t>
      </w:r>
      <w:r>
        <w:rPr>
          <w:color w:val="231F20"/>
          <w:szCs w:val="24"/>
        </w:rPr>
        <w:t>her</w:t>
      </w:r>
      <w:r>
        <w:rPr>
          <w:color w:val="231F20"/>
          <w:spacing w:val="2"/>
          <w:szCs w:val="24"/>
        </w:rPr>
        <w:t xml:space="preserve"> </w:t>
      </w:r>
      <w:r>
        <w:rPr>
          <w:color w:val="231F20"/>
          <w:szCs w:val="24"/>
        </w:rPr>
        <w:t>temper</w:t>
      </w:r>
      <w:r>
        <w:rPr>
          <w:color w:val="231F20"/>
          <w:spacing w:val="-2"/>
          <w:szCs w:val="24"/>
        </w:rPr>
        <w:t>a</w:t>
      </w:r>
      <w:r>
        <w:rPr>
          <w:color w:val="231F20"/>
          <w:szCs w:val="24"/>
        </w:rPr>
        <w:t>tures.</w:t>
      </w:r>
      <w:r>
        <w:rPr>
          <w:color w:val="231F20"/>
          <w:spacing w:val="2"/>
          <w:szCs w:val="24"/>
        </w:rPr>
        <w:t xml:space="preserve"> </w:t>
      </w:r>
      <w:r>
        <w:rPr>
          <w:color w:val="231F20"/>
          <w:szCs w:val="24"/>
        </w:rPr>
        <w:t>A</w:t>
      </w:r>
      <w:r w:rsidR="001702FA">
        <w:rPr>
          <w:color w:val="231F20"/>
          <w:szCs w:val="24"/>
        </w:rPr>
        <w:t>s</w:t>
      </w:r>
      <w:r>
        <w:rPr>
          <w:color w:val="231F20"/>
          <w:spacing w:val="1"/>
          <w:szCs w:val="24"/>
        </w:rPr>
        <w:t xml:space="preserve"> </w:t>
      </w:r>
      <w:r w:rsidR="001702FA">
        <w:rPr>
          <w:color w:val="231F20"/>
          <w:spacing w:val="1"/>
          <w:szCs w:val="24"/>
        </w:rPr>
        <w:t xml:space="preserve">a very rough </w:t>
      </w:r>
      <w:r>
        <w:rPr>
          <w:color w:val="231F20"/>
          <w:szCs w:val="24"/>
        </w:rPr>
        <w:t>rule</w:t>
      </w:r>
      <w:r>
        <w:rPr>
          <w:color w:val="231F20"/>
          <w:spacing w:val="2"/>
          <w:szCs w:val="24"/>
        </w:rPr>
        <w:t xml:space="preserve"> </w:t>
      </w:r>
      <w:r>
        <w:rPr>
          <w:color w:val="231F20"/>
          <w:szCs w:val="24"/>
        </w:rPr>
        <w:t>of thumb is the</w:t>
      </w:r>
      <w:r>
        <w:rPr>
          <w:color w:val="231F20"/>
          <w:spacing w:val="3"/>
          <w:szCs w:val="24"/>
        </w:rPr>
        <w:t xml:space="preserve"> </w:t>
      </w:r>
      <w:r>
        <w:rPr>
          <w:color w:val="231F20"/>
          <w:szCs w:val="24"/>
        </w:rPr>
        <w:t>hi</w:t>
      </w:r>
      <w:r>
        <w:rPr>
          <w:color w:val="231F20"/>
          <w:spacing w:val="-2"/>
          <w:szCs w:val="24"/>
        </w:rPr>
        <w:t>g</w:t>
      </w:r>
      <w:r>
        <w:rPr>
          <w:color w:val="231F20"/>
          <w:szCs w:val="24"/>
        </w:rPr>
        <w:t>her</w:t>
      </w:r>
      <w:r>
        <w:rPr>
          <w:color w:val="231F20"/>
          <w:spacing w:val="3"/>
          <w:szCs w:val="24"/>
        </w:rPr>
        <w:t xml:space="preserve"> </w:t>
      </w:r>
      <w:r>
        <w:rPr>
          <w:color w:val="231F20"/>
          <w:szCs w:val="24"/>
        </w:rPr>
        <w:t>the</w:t>
      </w:r>
      <w:r>
        <w:rPr>
          <w:color w:val="231F20"/>
          <w:spacing w:val="3"/>
          <w:szCs w:val="24"/>
        </w:rPr>
        <w:t xml:space="preserve"> </w:t>
      </w:r>
      <w:r>
        <w:rPr>
          <w:color w:val="231F20"/>
          <w:spacing w:val="-2"/>
          <w:szCs w:val="24"/>
        </w:rPr>
        <w:t>B</w:t>
      </w:r>
      <w:r>
        <w:rPr>
          <w:color w:val="231F20"/>
          <w:szCs w:val="24"/>
        </w:rPr>
        <w:t>TU content,</w:t>
      </w:r>
      <w:r>
        <w:rPr>
          <w:color w:val="231F20"/>
          <w:spacing w:val="1"/>
          <w:szCs w:val="24"/>
        </w:rPr>
        <w:t xml:space="preserve"> </w:t>
      </w:r>
      <w:r>
        <w:rPr>
          <w:color w:val="231F20"/>
          <w:szCs w:val="24"/>
        </w:rPr>
        <w:t>the</w:t>
      </w:r>
      <w:r>
        <w:rPr>
          <w:color w:val="231F20"/>
          <w:spacing w:val="1"/>
          <w:szCs w:val="24"/>
        </w:rPr>
        <w:t xml:space="preserve"> </w:t>
      </w:r>
      <w:r>
        <w:rPr>
          <w:color w:val="231F20"/>
          <w:szCs w:val="24"/>
        </w:rPr>
        <w:t>hi</w:t>
      </w:r>
      <w:r>
        <w:rPr>
          <w:color w:val="231F20"/>
          <w:spacing w:val="-2"/>
          <w:szCs w:val="24"/>
        </w:rPr>
        <w:t>g</w:t>
      </w:r>
      <w:r>
        <w:rPr>
          <w:color w:val="231F20"/>
          <w:szCs w:val="24"/>
        </w:rPr>
        <w:t>her the HCDP.</w:t>
      </w:r>
      <w:r>
        <w:rPr>
          <w:color w:val="231F20"/>
          <w:spacing w:val="2"/>
          <w:szCs w:val="24"/>
        </w:rPr>
        <w:t xml:space="preserve"> </w:t>
      </w:r>
      <w:r>
        <w:rPr>
          <w:color w:val="231F20"/>
          <w:szCs w:val="24"/>
        </w:rPr>
        <w:t>The</w:t>
      </w:r>
      <w:r>
        <w:rPr>
          <w:color w:val="231F20"/>
          <w:spacing w:val="2"/>
          <w:szCs w:val="24"/>
        </w:rPr>
        <w:t xml:space="preserve"> </w:t>
      </w:r>
      <w:r>
        <w:rPr>
          <w:color w:val="231F20"/>
          <w:szCs w:val="24"/>
        </w:rPr>
        <w:t>pressure</w:t>
      </w:r>
      <w:r>
        <w:rPr>
          <w:color w:val="231F20"/>
          <w:spacing w:val="2"/>
          <w:szCs w:val="24"/>
        </w:rPr>
        <w:t xml:space="preserve"> </w:t>
      </w:r>
      <w:r>
        <w:rPr>
          <w:color w:val="231F20"/>
          <w:szCs w:val="24"/>
        </w:rPr>
        <w:t>and temper</w:t>
      </w:r>
      <w:r>
        <w:rPr>
          <w:color w:val="231F20"/>
          <w:spacing w:val="-2"/>
          <w:szCs w:val="24"/>
        </w:rPr>
        <w:t>a</w:t>
      </w:r>
      <w:r>
        <w:rPr>
          <w:color w:val="231F20"/>
          <w:szCs w:val="24"/>
        </w:rPr>
        <w:t>ture pairs can be plotted where</w:t>
      </w:r>
      <w:r>
        <w:rPr>
          <w:color w:val="231F20"/>
          <w:spacing w:val="-2"/>
          <w:szCs w:val="24"/>
        </w:rPr>
        <w:t xml:space="preserve"> </w:t>
      </w:r>
      <w:r>
        <w:rPr>
          <w:color w:val="231F20"/>
          <w:szCs w:val="24"/>
        </w:rPr>
        <w:t>HCDP occurs for a spe</w:t>
      </w:r>
      <w:r>
        <w:rPr>
          <w:color w:val="231F20"/>
          <w:spacing w:val="-2"/>
          <w:szCs w:val="24"/>
        </w:rPr>
        <w:t>c</w:t>
      </w:r>
      <w:r>
        <w:rPr>
          <w:color w:val="231F20"/>
          <w:szCs w:val="24"/>
        </w:rPr>
        <w:t xml:space="preserve">ific </w:t>
      </w:r>
      <w:r>
        <w:rPr>
          <w:color w:val="231F20"/>
          <w:spacing w:val="-3"/>
          <w:szCs w:val="24"/>
        </w:rPr>
        <w:t>g</w:t>
      </w:r>
      <w:r>
        <w:rPr>
          <w:color w:val="231F20"/>
          <w:spacing w:val="-1"/>
          <w:szCs w:val="24"/>
        </w:rPr>
        <w:t>a</w:t>
      </w:r>
      <w:r>
        <w:rPr>
          <w:color w:val="231F20"/>
          <w:szCs w:val="24"/>
        </w:rPr>
        <w:t>s sample.</w:t>
      </w:r>
      <w:r>
        <w:rPr>
          <w:color w:val="231F20"/>
          <w:spacing w:val="3"/>
          <w:szCs w:val="24"/>
        </w:rPr>
        <w:t xml:space="preserve"> </w:t>
      </w:r>
      <w:r>
        <w:rPr>
          <w:color w:val="231F20"/>
          <w:szCs w:val="24"/>
        </w:rPr>
        <w:t>The</w:t>
      </w:r>
      <w:r>
        <w:rPr>
          <w:color w:val="231F20"/>
          <w:spacing w:val="3"/>
          <w:szCs w:val="24"/>
        </w:rPr>
        <w:t xml:space="preserve"> </w:t>
      </w:r>
      <w:r>
        <w:rPr>
          <w:color w:val="231F20"/>
          <w:szCs w:val="24"/>
        </w:rPr>
        <w:t>r</w:t>
      </w:r>
      <w:r>
        <w:rPr>
          <w:color w:val="231F20"/>
          <w:spacing w:val="-2"/>
          <w:szCs w:val="24"/>
        </w:rPr>
        <w:t>e</w:t>
      </w:r>
      <w:r>
        <w:rPr>
          <w:color w:val="231F20"/>
          <w:szCs w:val="24"/>
        </w:rPr>
        <w:t>sulting</w:t>
      </w:r>
      <w:r>
        <w:rPr>
          <w:color w:val="231F20"/>
          <w:spacing w:val="2"/>
          <w:szCs w:val="24"/>
        </w:rPr>
        <w:t xml:space="preserve"> </w:t>
      </w:r>
      <w:r>
        <w:rPr>
          <w:color w:val="231F20"/>
          <w:szCs w:val="24"/>
        </w:rPr>
        <w:t>a</w:t>
      </w:r>
      <w:r>
        <w:rPr>
          <w:color w:val="231F20"/>
          <w:spacing w:val="1"/>
          <w:szCs w:val="24"/>
        </w:rPr>
        <w:t xml:space="preserve"> </w:t>
      </w:r>
      <w:r>
        <w:rPr>
          <w:color w:val="231F20"/>
          <w:szCs w:val="24"/>
        </w:rPr>
        <w:t>curve</w:t>
      </w:r>
      <w:r w:rsidR="00E40437">
        <w:rPr>
          <w:color w:val="231F20"/>
          <w:szCs w:val="24"/>
        </w:rPr>
        <w:t>, called the phase envelope,</w:t>
      </w:r>
      <w:r>
        <w:rPr>
          <w:color w:val="231F20"/>
          <w:szCs w:val="24"/>
        </w:rPr>
        <w:t xml:space="preserve"> can</w:t>
      </w:r>
      <w:r>
        <w:rPr>
          <w:color w:val="231F20"/>
          <w:spacing w:val="3"/>
          <w:szCs w:val="24"/>
        </w:rPr>
        <w:t xml:space="preserve"> </w:t>
      </w:r>
      <w:r>
        <w:rPr>
          <w:color w:val="231F20"/>
          <w:szCs w:val="24"/>
        </w:rPr>
        <w:t xml:space="preserve">be used to understand the behaviour of the </w:t>
      </w:r>
      <w:r>
        <w:rPr>
          <w:color w:val="231F20"/>
          <w:spacing w:val="-3"/>
          <w:szCs w:val="24"/>
        </w:rPr>
        <w:t>g</w:t>
      </w:r>
      <w:r>
        <w:rPr>
          <w:color w:val="231F20"/>
          <w:spacing w:val="-1"/>
          <w:szCs w:val="24"/>
        </w:rPr>
        <w:t>a</w:t>
      </w:r>
      <w:r>
        <w:rPr>
          <w:color w:val="231F20"/>
          <w:szCs w:val="24"/>
        </w:rPr>
        <w:t>s under sp</w:t>
      </w:r>
      <w:r>
        <w:rPr>
          <w:color w:val="231F20"/>
          <w:spacing w:val="-2"/>
          <w:szCs w:val="24"/>
        </w:rPr>
        <w:t>e</w:t>
      </w:r>
      <w:r>
        <w:rPr>
          <w:color w:val="231F20"/>
          <w:szCs w:val="24"/>
        </w:rPr>
        <w:t xml:space="preserve">cific </w:t>
      </w:r>
      <w:r>
        <w:rPr>
          <w:color w:val="231F20"/>
          <w:spacing w:val="-2"/>
          <w:szCs w:val="24"/>
        </w:rPr>
        <w:t>c</w:t>
      </w:r>
      <w:r>
        <w:rPr>
          <w:color w:val="231F20"/>
          <w:szCs w:val="24"/>
        </w:rPr>
        <w:t>onditions</w:t>
      </w:r>
      <w:r w:rsidR="00E40437">
        <w:rPr>
          <w:color w:val="231F20"/>
          <w:szCs w:val="24"/>
        </w:rPr>
        <w:t xml:space="preserve">. </w:t>
      </w:r>
      <w:r w:rsidR="002A4B16">
        <w:rPr>
          <w:szCs w:val="24"/>
        </w:rPr>
        <w:t>Figure 1 illustrates the phase behaviour of a typical transmission quality natural gas. The HC dew point curve</w:t>
      </w:r>
      <w:r w:rsidR="00E40437">
        <w:rPr>
          <w:szCs w:val="24"/>
        </w:rPr>
        <w:t xml:space="preserve"> i</w:t>
      </w:r>
      <w:r w:rsidR="002A4B16">
        <w:rPr>
          <w:szCs w:val="24"/>
        </w:rPr>
        <w:t>ndicates variation with temperature and pressure in phase change from wholly vaporous to mixed condensate in gas phases.</w:t>
      </w:r>
      <w:r w:rsidR="002A4B16" w:rsidRPr="00343DEF">
        <w:rPr>
          <w:szCs w:val="24"/>
        </w:rPr>
        <w:t xml:space="preserve"> </w:t>
      </w:r>
    </w:p>
    <w:p w14:paraId="1BD242D7" w14:textId="77777777" w:rsidR="00A245F3" w:rsidRDefault="00A245F3" w:rsidP="00416C80">
      <w:pPr>
        <w:autoSpaceDE w:val="0"/>
        <w:autoSpaceDN w:val="0"/>
        <w:adjustRightInd w:val="0"/>
        <w:jc w:val="both"/>
        <w:rPr>
          <w:szCs w:val="24"/>
        </w:rPr>
        <w:sectPr w:rsidR="00A245F3" w:rsidSect="000D048A">
          <w:type w:val="continuous"/>
          <w:pgSz w:w="12242" w:h="15842" w:code="1"/>
          <w:pgMar w:top="2245" w:right="720" w:bottom="1582" w:left="1094" w:header="720" w:footer="720" w:gutter="0"/>
          <w:pgNumType w:start="1"/>
          <w:cols w:num="2" w:space="720"/>
          <w:docGrid w:linePitch="326"/>
        </w:sectPr>
      </w:pPr>
    </w:p>
    <w:p w14:paraId="4D995FD7" w14:textId="2F95AB1D" w:rsidR="00D60344" w:rsidRDefault="00D60344" w:rsidP="00416C80">
      <w:pPr>
        <w:autoSpaceDE w:val="0"/>
        <w:autoSpaceDN w:val="0"/>
        <w:adjustRightInd w:val="0"/>
        <w:jc w:val="both"/>
        <w:rPr>
          <w:szCs w:val="24"/>
        </w:rPr>
      </w:pPr>
    </w:p>
    <w:p w14:paraId="388F05DA" w14:textId="3CACDA9E" w:rsidR="009A04D0" w:rsidRDefault="009A04D0" w:rsidP="00416C80">
      <w:pPr>
        <w:autoSpaceDE w:val="0"/>
        <w:autoSpaceDN w:val="0"/>
        <w:adjustRightInd w:val="0"/>
        <w:jc w:val="both"/>
        <w:rPr>
          <w:szCs w:val="24"/>
        </w:rPr>
      </w:pPr>
      <w:r>
        <w:rPr>
          <w:noProof/>
          <w:szCs w:val="24"/>
        </w:rPr>
        <w:lastRenderedPageBreak/>
        <w:drawing>
          <wp:inline distT="0" distB="0" distL="0" distR="0" wp14:anchorId="18DF5265" wp14:editId="2592B6B7">
            <wp:extent cx="6543675" cy="40229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7212" cy="4092733"/>
                    </a:xfrm>
                    <a:prstGeom prst="rect">
                      <a:avLst/>
                    </a:prstGeom>
                    <a:noFill/>
                  </pic:spPr>
                </pic:pic>
              </a:graphicData>
            </a:graphic>
          </wp:inline>
        </w:drawing>
      </w:r>
    </w:p>
    <w:p w14:paraId="3F254CF3" w14:textId="087840E2" w:rsidR="00666A66" w:rsidRDefault="00666A66" w:rsidP="00AB0FF0">
      <w:pPr>
        <w:autoSpaceDE w:val="0"/>
        <w:autoSpaceDN w:val="0"/>
        <w:adjustRightInd w:val="0"/>
        <w:jc w:val="center"/>
        <w:rPr>
          <w:szCs w:val="24"/>
        </w:rPr>
      </w:pPr>
      <w:r w:rsidRPr="009A04D0">
        <w:rPr>
          <w:szCs w:val="24"/>
        </w:rPr>
        <w:t>Figure 1</w:t>
      </w:r>
      <w:r w:rsidR="00183E1B">
        <w:rPr>
          <w:szCs w:val="24"/>
        </w:rPr>
        <w:t xml:space="preserve"> - </w:t>
      </w:r>
      <w:r w:rsidRPr="009A04D0">
        <w:rPr>
          <w:szCs w:val="24"/>
        </w:rPr>
        <w:t>Typical retrograde phase envelope for natural</w:t>
      </w:r>
      <w:r w:rsidR="00BD5167">
        <w:rPr>
          <w:szCs w:val="24"/>
        </w:rPr>
        <w:t xml:space="preserve"> </w:t>
      </w:r>
      <w:r w:rsidRPr="009A04D0">
        <w:rPr>
          <w:szCs w:val="24"/>
        </w:rPr>
        <w:t>gas.</w:t>
      </w:r>
      <w:r w:rsidR="00BD5167">
        <w:rPr>
          <w:szCs w:val="24"/>
        </w:rPr>
        <w:t xml:space="preserve"> </w:t>
      </w:r>
      <w:r w:rsidRPr="00666A66">
        <w:rPr>
          <w:szCs w:val="24"/>
        </w:rPr>
        <w:t>Note: The cricondentherm represents the highest temperature at which the vapor-liquid equilibrium may be present.</w:t>
      </w:r>
    </w:p>
    <w:p w14:paraId="085DCCA3" w14:textId="77777777" w:rsidR="00AB0FF0" w:rsidRDefault="00AB0FF0" w:rsidP="00AB0FF0">
      <w:pPr>
        <w:autoSpaceDE w:val="0"/>
        <w:autoSpaceDN w:val="0"/>
        <w:adjustRightInd w:val="0"/>
        <w:jc w:val="center"/>
        <w:rPr>
          <w:szCs w:val="24"/>
        </w:rPr>
      </w:pPr>
    </w:p>
    <w:p w14:paraId="575E92F1" w14:textId="77777777" w:rsidR="00A245F3" w:rsidRDefault="00A245F3" w:rsidP="00416C80">
      <w:pPr>
        <w:autoSpaceDE w:val="0"/>
        <w:autoSpaceDN w:val="0"/>
        <w:adjustRightInd w:val="0"/>
        <w:jc w:val="both"/>
        <w:rPr>
          <w:szCs w:val="24"/>
        </w:rPr>
        <w:sectPr w:rsidR="00A245F3" w:rsidSect="00D80DD7">
          <w:type w:val="continuous"/>
          <w:pgSz w:w="12242" w:h="15842" w:code="1"/>
          <w:pgMar w:top="2245" w:right="720" w:bottom="1582" w:left="1094" w:header="720" w:footer="720" w:gutter="0"/>
          <w:pgNumType w:start="1"/>
          <w:cols w:space="720"/>
          <w:docGrid w:linePitch="326"/>
        </w:sectPr>
      </w:pPr>
    </w:p>
    <w:p w14:paraId="6B8F937D" w14:textId="391BE7FA" w:rsidR="00666A66" w:rsidRDefault="00666A66" w:rsidP="00666A66">
      <w:pPr>
        <w:autoSpaceDE w:val="0"/>
        <w:autoSpaceDN w:val="0"/>
        <w:adjustRightInd w:val="0"/>
        <w:jc w:val="both"/>
        <w:rPr>
          <w:szCs w:val="24"/>
        </w:rPr>
      </w:pPr>
      <w:r w:rsidRPr="00666A66">
        <w:rPr>
          <w:szCs w:val="24"/>
        </w:rPr>
        <w:t>One point on the phase envelope for a given gas is called the cricondentherm. The derivation of the word cricondentherm is critical condensation thermal point and can be shown on the phase envelope curve. The cricondentherm is the maximum temperature where   hydrocarbons   can   condense   in   that specific gas mixture at any pressure. This key point can tell us how the gas will behave as the pressure is let</w:t>
      </w:r>
      <w:r>
        <w:rPr>
          <w:szCs w:val="24"/>
        </w:rPr>
        <w:t>-</w:t>
      </w:r>
      <w:r w:rsidRPr="00666A66">
        <w:rPr>
          <w:szCs w:val="24"/>
        </w:rPr>
        <w:t>down a</w:t>
      </w:r>
      <w:r>
        <w:rPr>
          <w:szCs w:val="24"/>
        </w:rPr>
        <w:t>t</w:t>
      </w:r>
      <w:r w:rsidRPr="00666A66">
        <w:rPr>
          <w:szCs w:val="24"/>
        </w:rPr>
        <w:t xml:space="preserve"> the</w:t>
      </w:r>
      <w:r>
        <w:rPr>
          <w:szCs w:val="24"/>
        </w:rPr>
        <w:t xml:space="preserve"> </w:t>
      </w:r>
      <w:r w:rsidRPr="00666A66">
        <w:rPr>
          <w:szCs w:val="24"/>
        </w:rPr>
        <w:t>processor or end</w:t>
      </w:r>
      <w:r>
        <w:rPr>
          <w:szCs w:val="24"/>
        </w:rPr>
        <w:t>-</w:t>
      </w:r>
      <w:r w:rsidRPr="00666A66">
        <w:rPr>
          <w:szCs w:val="24"/>
        </w:rPr>
        <w:t>user’s location. Measuring the HCDP at this point can provide valuable information about the gas.</w:t>
      </w:r>
    </w:p>
    <w:p w14:paraId="7442709C" w14:textId="77777777" w:rsidR="00666A66" w:rsidRDefault="00666A66" w:rsidP="00416C80">
      <w:pPr>
        <w:autoSpaceDE w:val="0"/>
        <w:autoSpaceDN w:val="0"/>
        <w:adjustRightInd w:val="0"/>
        <w:jc w:val="both"/>
        <w:rPr>
          <w:szCs w:val="24"/>
        </w:rPr>
      </w:pPr>
    </w:p>
    <w:p w14:paraId="69B4C369" w14:textId="0C6976DF" w:rsidR="00AC4BC8" w:rsidRDefault="000F7A2D" w:rsidP="00416C80">
      <w:pPr>
        <w:autoSpaceDE w:val="0"/>
        <w:autoSpaceDN w:val="0"/>
        <w:adjustRightInd w:val="0"/>
        <w:jc w:val="both"/>
        <w:rPr>
          <w:szCs w:val="24"/>
        </w:rPr>
      </w:pPr>
      <w:r>
        <w:rPr>
          <w:szCs w:val="24"/>
        </w:rPr>
        <w:t>A</w:t>
      </w:r>
      <w:r w:rsidR="00AC4BC8" w:rsidRPr="00343DEF">
        <w:rPr>
          <w:szCs w:val="24"/>
        </w:rPr>
        <w:t>voiding the formation of such liquids in natural gas is of critical importance</w:t>
      </w:r>
      <w:r>
        <w:rPr>
          <w:szCs w:val="24"/>
        </w:rPr>
        <w:t xml:space="preserve"> </w:t>
      </w:r>
      <w:r w:rsidR="00A037FA">
        <w:rPr>
          <w:szCs w:val="24"/>
        </w:rPr>
        <w:t>throughout midstream operations</w:t>
      </w:r>
      <w:r w:rsidR="00AC4BC8" w:rsidRPr="00343DEF">
        <w:rPr>
          <w:szCs w:val="24"/>
        </w:rPr>
        <w:t xml:space="preserve">. </w:t>
      </w:r>
      <w:r>
        <w:rPr>
          <w:szCs w:val="24"/>
        </w:rPr>
        <w:t>I</w:t>
      </w:r>
      <w:r w:rsidR="00AC4BC8" w:rsidRPr="00343DEF">
        <w:rPr>
          <w:szCs w:val="24"/>
        </w:rPr>
        <w:t xml:space="preserve">n gas pipeline transmission the presence of liquid hydrocarbons can result in </w:t>
      </w:r>
      <w:r w:rsidR="00AC4BC8" w:rsidRPr="00343DEF">
        <w:rPr>
          <w:szCs w:val="24"/>
        </w:rPr>
        <w:t>impact damage to compressors whilst collection of liquid in low points in the pipeline can restrict gas flow capacity.</w:t>
      </w:r>
    </w:p>
    <w:p w14:paraId="087ABDB3" w14:textId="77777777" w:rsidR="00760CD3" w:rsidRPr="00343DEF" w:rsidRDefault="00760CD3">
      <w:pPr>
        <w:autoSpaceDE w:val="0"/>
        <w:autoSpaceDN w:val="0"/>
        <w:adjustRightInd w:val="0"/>
        <w:jc w:val="both"/>
        <w:rPr>
          <w:szCs w:val="24"/>
        </w:rPr>
      </w:pPr>
    </w:p>
    <w:p w14:paraId="2382869E" w14:textId="2F96799E" w:rsidR="00AC4BC8" w:rsidRDefault="003D27FE" w:rsidP="00666A66">
      <w:pPr>
        <w:autoSpaceDE w:val="0"/>
        <w:autoSpaceDN w:val="0"/>
        <w:adjustRightInd w:val="0"/>
        <w:jc w:val="both"/>
        <w:rPr>
          <w:szCs w:val="24"/>
        </w:rPr>
      </w:pPr>
      <w:r w:rsidRPr="00343DEF">
        <w:rPr>
          <w:noProof/>
          <w:szCs w:val="24"/>
        </w:rPr>
        <mc:AlternateContent>
          <mc:Choice Requires="wps">
            <w:drawing>
              <wp:anchor distT="0" distB="0" distL="114300" distR="114300" simplePos="0" relativeHeight="251654144" behindDoc="0" locked="0" layoutInCell="0" allowOverlap="1" wp14:anchorId="7AFB6C25" wp14:editId="1A70C673">
                <wp:simplePos x="0" y="0"/>
                <wp:positionH relativeFrom="column">
                  <wp:posOffset>3005455</wp:posOffset>
                </wp:positionH>
                <wp:positionV relativeFrom="paragraph">
                  <wp:posOffset>281305</wp:posOffset>
                </wp:positionV>
                <wp:extent cx="89535" cy="89535"/>
                <wp:effectExtent l="0" t="0" r="0" b="0"/>
                <wp:wrapNone/>
                <wp:docPr id="1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95391" id="Rectangle 142" o:spid="_x0000_s1026" style="position:absolute;margin-left:236.65pt;margin-top:22.15pt;width:7.05pt;height:7.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0seAIAAPs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" o:allowincell="f" stroked="f"/>
            </w:pict>
          </mc:Fallback>
        </mc:AlternateContent>
      </w:r>
      <w:r w:rsidR="00A037FA">
        <w:rPr>
          <w:szCs w:val="24"/>
        </w:rPr>
        <w:t>E</w:t>
      </w:r>
      <w:r w:rsidR="00AC4BC8" w:rsidRPr="00343DEF">
        <w:rPr>
          <w:szCs w:val="24"/>
        </w:rPr>
        <w:t xml:space="preserve">lectricity power stations have critical </w:t>
      </w:r>
      <w:r w:rsidR="00A037FA">
        <w:rPr>
          <w:szCs w:val="24"/>
        </w:rPr>
        <w:t>requirements</w:t>
      </w:r>
      <w:r w:rsidR="00AC4BC8" w:rsidRPr="00343DEF">
        <w:rPr>
          <w:szCs w:val="24"/>
        </w:rPr>
        <w:t xml:space="preserve"> with respect to hydrocarbon dew</w:t>
      </w:r>
      <w:r w:rsidR="001702FA">
        <w:rPr>
          <w:szCs w:val="24"/>
        </w:rPr>
        <w:t xml:space="preserve"> </w:t>
      </w:r>
      <w:r w:rsidR="00AC4BC8" w:rsidRPr="00343DEF">
        <w:rPr>
          <w:szCs w:val="24"/>
        </w:rPr>
        <w:t xml:space="preserve">point.  </w:t>
      </w:r>
      <w:r w:rsidR="002E2E9B">
        <w:rPr>
          <w:szCs w:val="24"/>
        </w:rPr>
        <w:t>N</w:t>
      </w:r>
      <w:r w:rsidR="00AC4BC8" w:rsidRPr="00343DEF">
        <w:rPr>
          <w:szCs w:val="24"/>
        </w:rPr>
        <w:t xml:space="preserve">atural gas fuelled turbines designed for low NOX emissions require at least 50°F of 'superheat' - the differential between dew point temperature and the delivery temperature of the gas on entry to the fuel gas/air pre-mixing system.  If this is not achieved then the cooling effect of the expansion of large flows of fuel gas can cause liquid to be formed, resulting in possible flashback of the flame from the ignition nozzle into the mixing chamber.  The cost repercussions of such a problem can be serious given the resultant sudden </w:t>
      </w:r>
      <w:r w:rsidR="00AC4BC8" w:rsidRPr="00343DEF">
        <w:rPr>
          <w:szCs w:val="24"/>
        </w:rPr>
        <w:lastRenderedPageBreak/>
        <w:t>interruption to electricity generation, potential damage to the mixing/burner system and increased maintenance downtime to the power station.</w:t>
      </w:r>
    </w:p>
    <w:p w14:paraId="5FBC36E1" w14:textId="52924DD9" w:rsidR="00FA3801" w:rsidRDefault="00FA3801" w:rsidP="00666A66">
      <w:pPr>
        <w:autoSpaceDE w:val="0"/>
        <w:autoSpaceDN w:val="0"/>
        <w:adjustRightInd w:val="0"/>
        <w:jc w:val="both"/>
        <w:rPr>
          <w:szCs w:val="24"/>
        </w:rPr>
      </w:pPr>
    </w:p>
    <w:p w14:paraId="097F8E20" w14:textId="68A99CCD" w:rsidR="00FA3801" w:rsidRDefault="00FA3801" w:rsidP="00FA3801">
      <w:pPr>
        <w:autoSpaceDE w:val="0"/>
        <w:autoSpaceDN w:val="0"/>
        <w:adjustRightInd w:val="0"/>
        <w:jc w:val="both"/>
        <w:rPr>
          <w:szCs w:val="24"/>
        </w:rPr>
      </w:pPr>
      <w:r w:rsidRPr="00FA3801">
        <w:rPr>
          <w:szCs w:val="24"/>
        </w:rPr>
        <w:t xml:space="preserve">Figure </w:t>
      </w:r>
      <w:r w:rsidR="00BD35C1">
        <w:rPr>
          <w:szCs w:val="24"/>
        </w:rPr>
        <w:t>2</w:t>
      </w:r>
      <w:r w:rsidRPr="00FA3801">
        <w:rPr>
          <w:szCs w:val="24"/>
        </w:rPr>
        <w:t xml:space="preserve"> below is a typical phase envelope for natural gas showing three HCDP curves at different stages of processing and one of water dew point</w:t>
      </w:r>
      <w:r w:rsidR="00BD35C1">
        <w:rPr>
          <w:szCs w:val="24"/>
        </w:rPr>
        <w:t xml:space="preserve"> (following glycol dehydration during upstream gas production)</w:t>
      </w:r>
      <w:r w:rsidRPr="00FA3801">
        <w:rPr>
          <w:szCs w:val="24"/>
        </w:rPr>
        <w:t>. The three cricondentherm points are identified on the respective hydrocarbon dew point curves. Every field and producer/processors’ gas will have a different curve due to differences in composition.</w:t>
      </w:r>
    </w:p>
    <w:p w14:paraId="45FE6888" w14:textId="4BFD15AD" w:rsidR="00FA3801" w:rsidRDefault="00FA3801" w:rsidP="00FA3801">
      <w:pPr>
        <w:autoSpaceDE w:val="0"/>
        <w:autoSpaceDN w:val="0"/>
        <w:adjustRightInd w:val="0"/>
        <w:jc w:val="both"/>
        <w:rPr>
          <w:szCs w:val="24"/>
        </w:rPr>
      </w:pPr>
    </w:p>
    <w:p w14:paraId="473579BF" w14:textId="1C5F50EC" w:rsidR="00FA3801" w:rsidRDefault="00FA3801" w:rsidP="00FA3801">
      <w:pPr>
        <w:autoSpaceDE w:val="0"/>
        <w:autoSpaceDN w:val="0"/>
        <w:adjustRightInd w:val="0"/>
        <w:jc w:val="both"/>
        <w:rPr>
          <w:szCs w:val="24"/>
        </w:rPr>
      </w:pPr>
      <w:r>
        <w:rPr>
          <w:noProof/>
          <w:szCs w:val="24"/>
        </w:rPr>
        <w:drawing>
          <wp:inline distT="0" distB="0" distL="0" distR="0" wp14:anchorId="11E0B9E8" wp14:editId="3D0F61B2">
            <wp:extent cx="3390265" cy="225438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672" cy="2261300"/>
                    </a:xfrm>
                    <a:prstGeom prst="rect">
                      <a:avLst/>
                    </a:prstGeom>
                    <a:noFill/>
                  </pic:spPr>
                </pic:pic>
              </a:graphicData>
            </a:graphic>
          </wp:inline>
        </w:drawing>
      </w:r>
    </w:p>
    <w:p w14:paraId="1C6D762E" w14:textId="3AC47558" w:rsidR="00FA3801" w:rsidRPr="00FA3801" w:rsidRDefault="00FA3801" w:rsidP="001702FA">
      <w:pPr>
        <w:autoSpaceDE w:val="0"/>
        <w:autoSpaceDN w:val="0"/>
        <w:adjustRightInd w:val="0"/>
        <w:jc w:val="center"/>
        <w:rPr>
          <w:szCs w:val="24"/>
        </w:rPr>
      </w:pPr>
    </w:p>
    <w:p w14:paraId="2E5B84B9" w14:textId="2D7E7D2D" w:rsidR="00FA3801" w:rsidRPr="00183E1B" w:rsidRDefault="00FA3801" w:rsidP="001702FA">
      <w:pPr>
        <w:autoSpaceDE w:val="0"/>
        <w:autoSpaceDN w:val="0"/>
        <w:adjustRightInd w:val="0"/>
        <w:jc w:val="center"/>
        <w:rPr>
          <w:szCs w:val="24"/>
        </w:rPr>
      </w:pPr>
      <w:r w:rsidRPr="00183E1B">
        <w:rPr>
          <w:szCs w:val="24"/>
        </w:rPr>
        <w:t>Figure 2</w:t>
      </w:r>
      <w:r w:rsidR="00183E1B">
        <w:rPr>
          <w:szCs w:val="24"/>
        </w:rPr>
        <w:t xml:space="preserve"> – Phase envelopes at stages of processing</w:t>
      </w:r>
    </w:p>
    <w:p w14:paraId="07FF8806" w14:textId="77777777" w:rsidR="00FA3801" w:rsidRPr="00FA3801" w:rsidRDefault="00FA3801" w:rsidP="00FA3801">
      <w:pPr>
        <w:autoSpaceDE w:val="0"/>
        <w:autoSpaceDN w:val="0"/>
        <w:adjustRightInd w:val="0"/>
        <w:jc w:val="both"/>
        <w:rPr>
          <w:b/>
          <w:szCs w:val="24"/>
        </w:rPr>
      </w:pPr>
    </w:p>
    <w:p w14:paraId="71120759" w14:textId="77777777" w:rsidR="00FA3801" w:rsidRPr="00FA3801" w:rsidRDefault="00FA3801" w:rsidP="00FA3801">
      <w:pPr>
        <w:autoSpaceDE w:val="0"/>
        <w:autoSpaceDN w:val="0"/>
        <w:adjustRightInd w:val="0"/>
        <w:jc w:val="both"/>
        <w:rPr>
          <w:b/>
          <w:szCs w:val="24"/>
        </w:rPr>
      </w:pPr>
      <w:r w:rsidRPr="00FA3801">
        <w:rPr>
          <w:b/>
          <w:szCs w:val="24"/>
        </w:rPr>
        <w:t>Hydrocarbon    Dew    Point    Measurement</w:t>
      </w:r>
    </w:p>
    <w:p w14:paraId="5BB0D1DF" w14:textId="77777777" w:rsidR="00FA3801" w:rsidRPr="00FA3801" w:rsidRDefault="00FA3801" w:rsidP="00FA3801">
      <w:pPr>
        <w:autoSpaceDE w:val="0"/>
        <w:autoSpaceDN w:val="0"/>
        <w:adjustRightInd w:val="0"/>
        <w:jc w:val="both"/>
        <w:rPr>
          <w:b/>
          <w:szCs w:val="24"/>
        </w:rPr>
      </w:pPr>
      <w:r w:rsidRPr="00FA3801">
        <w:rPr>
          <w:b/>
          <w:szCs w:val="24"/>
        </w:rPr>
        <w:t>Methods</w:t>
      </w:r>
    </w:p>
    <w:p w14:paraId="2970519F" w14:textId="77777777" w:rsidR="00FA3801" w:rsidRPr="00FA3801" w:rsidRDefault="00FA3801" w:rsidP="00FA3801">
      <w:pPr>
        <w:autoSpaceDE w:val="0"/>
        <w:autoSpaceDN w:val="0"/>
        <w:adjustRightInd w:val="0"/>
        <w:jc w:val="both"/>
        <w:rPr>
          <w:szCs w:val="24"/>
        </w:rPr>
      </w:pPr>
    </w:p>
    <w:p w14:paraId="54F81308" w14:textId="77777777" w:rsidR="00FA3801" w:rsidRPr="00FA3801" w:rsidRDefault="00FA3801" w:rsidP="00FA3801">
      <w:pPr>
        <w:autoSpaceDE w:val="0"/>
        <w:autoSpaceDN w:val="0"/>
        <w:adjustRightInd w:val="0"/>
        <w:jc w:val="both"/>
        <w:rPr>
          <w:szCs w:val="24"/>
        </w:rPr>
      </w:pPr>
      <w:r w:rsidRPr="00FA3801">
        <w:rPr>
          <w:szCs w:val="24"/>
        </w:rPr>
        <w:t>There are three primary methods used in North</w:t>
      </w:r>
    </w:p>
    <w:p w14:paraId="4BFF04AE" w14:textId="717464A5" w:rsidR="00FA3801" w:rsidRPr="00FA3801" w:rsidRDefault="00FA3801" w:rsidP="00FA3801">
      <w:pPr>
        <w:autoSpaceDE w:val="0"/>
        <w:autoSpaceDN w:val="0"/>
        <w:adjustRightInd w:val="0"/>
        <w:jc w:val="both"/>
        <w:rPr>
          <w:szCs w:val="24"/>
        </w:rPr>
      </w:pPr>
      <w:r w:rsidRPr="00FA3801">
        <w:rPr>
          <w:szCs w:val="24"/>
        </w:rPr>
        <w:t>America</w:t>
      </w:r>
      <w:r w:rsidR="00D95897">
        <w:rPr>
          <w:szCs w:val="24"/>
        </w:rPr>
        <w:t>:</w:t>
      </w:r>
    </w:p>
    <w:p w14:paraId="2BA06C21" w14:textId="77777777" w:rsidR="00FA3801" w:rsidRPr="00FA3801" w:rsidRDefault="00FA3801" w:rsidP="00FA3801">
      <w:pPr>
        <w:autoSpaceDE w:val="0"/>
        <w:autoSpaceDN w:val="0"/>
        <w:adjustRightInd w:val="0"/>
        <w:jc w:val="both"/>
        <w:rPr>
          <w:szCs w:val="24"/>
        </w:rPr>
      </w:pPr>
    </w:p>
    <w:p w14:paraId="44610428" w14:textId="0781F3B8" w:rsidR="00FA3801" w:rsidRPr="00CD3D13" w:rsidRDefault="00FA3801" w:rsidP="00CD3D13">
      <w:pPr>
        <w:pStyle w:val="ListParagraph"/>
        <w:numPr>
          <w:ilvl w:val="0"/>
          <w:numId w:val="26"/>
        </w:numPr>
        <w:autoSpaceDE w:val="0"/>
        <w:autoSpaceDN w:val="0"/>
        <w:adjustRightInd w:val="0"/>
        <w:jc w:val="both"/>
        <w:rPr>
          <w:szCs w:val="24"/>
        </w:rPr>
      </w:pPr>
      <w:r w:rsidRPr="00CD3D13">
        <w:rPr>
          <w:szCs w:val="24"/>
        </w:rPr>
        <w:t>Manual visual dew point method</w:t>
      </w:r>
      <w:r w:rsidR="00600316">
        <w:rPr>
          <w:szCs w:val="24"/>
        </w:rPr>
        <w:br/>
      </w:r>
    </w:p>
    <w:p w14:paraId="58E94806" w14:textId="1F6F9BEF" w:rsidR="00FA3801" w:rsidRPr="00CD3D13" w:rsidRDefault="00FA3801" w:rsidP="00CD3D13">
      <w:pPr>
        <w:pStyle w:val="ListParagraph"/>
        <w:numPr>
          <w:ilvl w:val="0"/>
          <w:numId w:val="26"/>
        </w:numPr>
        <w:autoSpaceDE w:val="0"/>
        <w:autoSpaceDN w:val="0"/>
        <w:adjustRightInd w:val="0"/>
        <w:jc w:val="both"/>
        <w:rPr>
          <w:szCs w:val="24"/>
        </w:rPr>
      </w:pPr>
      <w:r w:rsidRPr="00CD3D13">
        <w:rPr>
          <w:szCs w:val="24"/>
        </w:rPr>
        <w:t>Equations of state (EOS) method using gas chromatograph (GC) analysis</w:t>
      </w:r>
      <w:r w:rsidR="00600316">
        <w:rPr>
          <w:szCs w:val="24"/>
        </w:rPr>
        <w:br/>
      </w:r>
    </w:p>
    <w:p w14:paraId="51C15E30" w14:textId="4545B79D" w:rsidR="00FA3801" w:rsidRPr="00CD3D13" w:rsidRDefault="00FA3801" w:rsidP="00CD3D13">
      <w:pPr>
        <w:pStyle w:val="ListParagraph"/>
        <w:numPr>
          <w:ilvl w:val="0"/>
          <w:numId w:val="26"/>
        </w:numPr>
        <w:autoSpaceDE w:val="0"/>
        <w:autoSpaceDN w:val="0"/>
        <w:adjustRightInd w:val="0"/>
        <w:jc w:val="both"/>
        <w:rPr>
          <w:szCs w:val="24"/>
        </w:rPr>
      </w:pPr>
      <w:r w:rsidRPr="00CD3D13">
        <w:rPr>
          <w:szCs w:val="24"/>
        </w:rPr>
        <w:t>Automatic</w:t>
      </w:r>
      <w:r w:rsidR="00D95897">
        <w:rPr>
          <w:szCs w:val="24"/>
        </w:rPr>
        <w:t xml:space="preserve"> </w:t>
      </w:r>
      <w:r w:rsidRPr="00CD3D13">
        <w:rPr>
          <w:szCs w:val="24"/>
        </w:rPr>
        <w:t>optical</w:t>
      </w:r>
      <w:r w:rsidR="00D95897">
        <w:rPr>
          <w:szCs w:val="24"/>
        </w:rPr>
        <w:t xml:space="preserve"> </w:t>
      </w:r>
      <w:r w:rsidRPr="00CD3D13">
        <w:rPr>
          <w:szCs w:val="24"/>
        </w:rPr>
        <w:t>condensation</w:t>
      </w:r>
      <w:r w:rsidR="00D95897">
        <w:rPr>
          <w:szCs w:val="24"/>
        </w:rPr>
        <w:t xml:space="preserve"> </w:t>
      </w:r>
      <w:r w:rsidRPr="00CD3D13">
        <w:rPr>
          <w:szCs w:val="24"/>
        </w:rPr>
        <w:t>dew</w:t>
      </w:r>
      <w:r w:rsidR="00D95897">
        <w:rPr>
          <w:szCs w:val="24"/>
        </w:rPr>
        <w:t xml:space="preserve"> </w:t>
      </w:r>
      <w:r w:rsidRPr="00CD3D13">
        <w:rPr>
          <w:szCs w:val="24"/>
        </w:rPr>
        <w:t>point method.</w:t>
      </w:r>
    </w:p>
    <w:p w14:paraId="7081980E" w14:textId="6BF6DF06" w:rsidR="00BD5167" w:rsidRDefault="00BD5167" w:rsidP="00BD5167">
      <w:pPr>
        <w:spacing w:before="29" w:line="246" w:lineRule="auto"/>
        <w:ind w:right="100"/>
        <w:jc w:val="both"/>
        <w:rPr>
          <w:szCs w:val="24"/>
        </w:rPr>
      </w:pPr>
      <w:r>
        <w:rPr>
          <w:color w:val="231F20"/>
          <w:szCs w:val="24"/>
        </w:rPr>
        <w:t>Ea</w:t>
      </w:r>
      <w:r w:rsidR="00A539B9">
        <w:rPr>
          <w:color w:val="231F20"/>
          <w:szCs w:val="24"/>
        </w:rPr>
        <w:t>c</w:t>
      </w:r>
      <w:r>
        <w:rPr>
          <w:color w:val="231F20"/>
          <w:szCs w:val="24"/>
        </w:rPr>
        <w:t>h of these methods are</w:t>
      </w:r>
      <w:r>
        <w:rPr>
          <w:color w:val="231F20"/>
          <w:spacing w:val="-2"/>
          <w:szCs w:val="24"/>
        </w:rPr>
        <w:t xml:space="preserve"> </w:t>
      </w:r>
      <w:r>
        <w:rPr>
          <w:color w:val="231F20"/>
          <w:szCs w:val="24"/>
        </w:rPr>
        <w:t>described below with their advanta</w:t>
      </w:r>
      <w:r>
        <w:rPr>
          <w:color w:val="231F20"/>
          <w:spacing w:val="-3"/>
          <w:szCs w:val="24"/>
        </w:rPr>
        <w:t>g</w:t>
      </w:r>
      <w:r>
        <w:rPr>
          <w:color w:val="231F20"/>
          <w:szCs w:val="24"/>
        </w:rPr>
        <w:t>es and disadvanta</w:t>
      </w:r>
      <w:r>
        <w:rPr>
          <w:color w:val="231F20"/>
          <w:spacing w:val="-3"/>
          <w:szCs w:val="24"/>
        </w:rPr>
        <w:t>g</w:t>
      </w:r>
      <w:r>
        <w:rPr>
          <w:color w:val="231F20"/>
          <w:szCs w:val="24"/>
        </w:rPr>
        <w:t>es.</w:t>
      </w:r>
    </w:p>
    <w:p w14:paraId="540E151F" w14:textId="77777777" w:rsidR="002C0514" w:rsidRPr="00343DEF" w:rsidRDefault="002C0514" w:rsidP="00666A66">
      <w:pPr>
        <w:autoSpaceDE w:val="0"/>
        <w:autoSpaceDN w:val="0"/>
        <w:adjustRightInd w:val="0"/>
        <w:jc w:val="both"/>
        <w:rPr>
          <w:szCs w:val="24"/>
        </w:rPr>
      </w:pPr>
    </w:p>
    <w:p w14:paraId="2399AAB5" w14:textId="78D6C710" w:rsidR="00AC4BC8" w:rsidRDefault="00AC4BC8">
      <w:pPr>
        <w:pStyle w:val="Heading3"/>
        <w:spacing w:after="120"/>
        <w:rPr>
          <w:rFonts w:ascii="Times New Roman" w:hAnsi="Times New Roman"/>
          <w:b/>
          <w:sz w:val="24"/>
          <w:szCs w:val="24"/>
          <w:u w:val="none"/>
        </w:rPr>
      </w:pPr>
      <w:r w:rsidRPr="00343DEF">
        <w:rPr>
          <w:rFonts w:ascii="Times New Roman" w:hAnsi="Times New Roman"/>
          <w:b/>
          <w:sz w:val="24"/>
          <w:szCs w:val="24"/>
          <w:u w:val="none"/>
        </w:rPr>
        <w:t xml:space="preserve">Manual, visual technique with chilled mirror </w:t>
      </w:r>
      <w:proofErr w:type="spellStart"/>
      <w:r w:rsidRPr="00343DEF">
        <w:rPr>
          <w:rFonts w:ascii="Times New Roman" w:hAnsi="Times New Roman"/>
          <w:b/>
          <w:sz w:val="24"/>
          <w:szCs w:val="24"/>
          <w:u w:val="none"/>
        </w:rPr>
        <w:t>dewpointmeter</w:t>
      </w:r>
      <w:proofErr w:type="spellEnd"/>
    </w:p>
    <w:p w14:paraId="629FA194" w14:textId="77777777" w:rsidR="00A539B9" w:rsidRPr="00A539B9" w:rsidRDefault="00A539B9" w:rsidP="00A539B9"/>
    <w:p w14:paraId="5936B4B3" w14:textId="044F4792" w:rsidR="00AC4BC8" w:rsidRPr="00343DEF" w:rsidRDefault="0049338B">
      <w:pPr>
        <w:spacing w:after="120"/>
        <w:jc w:val="both"/>
        <w:rPr>
          <w:szCs w:val="24"/>
        </w:rPr>
      </w:pPr>
      <w:r w:rsidRPr="0049338B">
        <w:rPr>
          <w:szCs w:val="24"/>
        </w:rPr>
        <w:t>This is the most widely used method for measuring HCDP and requires the simplest hardware. It can also be used to measure water dew point (WDP) in natural gas. The Bureau of Mines device has been used since the 1930s to provide manual dew point measurements. This method is used for</w:t>
      </w:r>
      <w:r>
        <w:rPr>
          <w:szCs w:val="24"/>
        </w:rPr>
        <w:t xml:space="preserve"> </w:t>
      </w:r>
      <w:r w:rsidRPr="0049338B">
        <w:rPr>
          <w:szCs w:val="24"/>
        </w:rPr>
        <w:t>“spot</w:t>
      </w:r>
      <w:r>
        <w:rPr>
          <w:szCs w:val="24"/>
        </w:rPr>
        <w:t>-</w:t>
      </w:r>
      <w:r w:rsidRPr="0049338B">
        <w:rPr>
          <w:szCs w:val="24"/>
        </w:rPr>
        <w:t xml:space="preserve"> checking” the dew point of a sample as extracted from a tap on the pipeline from any location in a gas processing facility</w:t>
      </w:r>
      <w:r>
        <w:rPr>
          <w:szCs w:val="24"/>
        </w:rPr>
        <w:t xml:space="preserve"> </w:t>
      </w:r>
      <w:r w:rsidRPr="0049338B">
        <w:rPr>
          <w:szCs w:val="24"/>
        </w:rPr>
        <w:t>or point of use. It allows a trained operator to detect the dew point visually and interpret that image as a HCDP or a WDP or a contaminated dew point. It requires patience and training to be able to operate this instrument properly.</w:t>
      </w:r>
      <w:r>
        <w:rPr>
          <w:szCs w:val="24"/>
        </w:rPr>
        <w:t xml:space="preserve"> </w:t>
      </w:r>
    </w:p>
    <w:p w14:paraId="761B399B" w14:textId="77777777" w:rsidR="00BD35C1" w:rsidRPr="00BD35C1" w:rsidRDefault="00BD35C1" w:rsidP="00BD35C1">
      <w:pPr>
        <w:spacing w:after="120"/>
        <w:jc w:val="both"/>
        <w:rPr>
          <w:szCs w:val="24"/>
        </w:rPr>
      </w:pPr>
      <w:r w:rsidRPr="00BD35C1">
        <w:rPr>
          <w:szCs w:val="24"/>
        </w:rPr>
        <w:t xml:space="preserve">There are two chambers within the instrument. One is the sample chamber that is suitable for pipeline pressures to 5000 </w:t>
      </w:r>
      <w:proofErr w:type="spellStart"/>
      <w:r w:rsidRPr="00BD35C1">
        <w:rPr>
          <w:szCs w:val="24"/>
        </w:rPr>
        <w:t>psig</w:t>
      </w:r>
      <w:proofErr w:type="spellEnd"/>
      <w:r w:rsidRPr="00BD35C1">
        <w:rPr>
          <w:szCs w:val="24"/>
        </w:rPr>
        <w:t>, containing a mirror visible through a window. There is also a method for measuring the temperature of the mirror. A second chamber allows a coolant to be conducted across the back of the mirror.</w:t>
      </w:r>
    </w:p>
    <w:p w14:paraId="04343EE4" w14:textId="2C2B15F7" w:rsidR="00BD35C1" w:rsidRDefault="00BD35C1" w:rsidP="00BD35C1">
      <w:pPr>
        <w:spacing w:after="120"/>
        <w:jc w:val="both"/>
        <w:rPr>
          <w:szCs w:val="24"/>
        </w:rPr>
      </w:pPr>
      <w:r w:rsidRPr="00BD35C1">
        <w:rPr>
          <w:szCs w:val="24"/>
        </w:rPr>
        <w:t xml:space="preserve">The operator connects the sample to the inlet port and begins purging the chamber with a flow of sample. A coolant, typically an expandable gas like </w:t>
      </w:r>
      <w:r w:rsidR="00A539B9">
        <w:rPr>
          <w:szCs w:val="24"/>
        </w:rPr>
        <w:t xml:space="preserve">liquid </w:t>
      </w:r>
      <w:r w:rsidRPr="00BD35C1">
        <w:rPr>
          <w:szCs w:val="24"/>
        </w:rPr>
        <w:t>propane</w:t>
      </w:r>
      <w:r w:rsidR="00A539B9">
        <w:rPr>
          <w:szCs w:val="24"/>
        </w:rPr>
        <w:t xml:space="preserve"> or </w:t>
      </w:r>
      <w:r w:rsidRPr="00BD35C1">
        <w:rPr>
          <w:szCs w:val="24"/>
        </w:rPr>
        <w:t>carbon dioxide is connected to the coolant inlet. The operator then throttles the coolant through a valve, cooling the polished mirror in contact with the sample gas until the dew point is observed. This image is indicated by the first appearance of very small droplets of hydrocarbon</w:t>
      </w:r>
      <w:r>
        <w:rPr>
          <w:szCs w:val="24"/>
        </w:rPr>
        <w:t xml:space="preserve"> </w:t>
      </w:r>
      <w:r w:rsidRPr="00BD35C1">
        <w:rPr>
          <w:szCs w:val="24"/>
        </w:rPr>
        <w:t>condensate appearing</w:t>
      </w:r>
      <w:r>
        <w:rPr>
          <w:szCs w:val="24"/>
        </w:rPr>
        <w:t xml:space="preserve"> </w:t>
      </w:r>
      <w:r w:rsidRPr="00BD35C1">
        <w:rPr>
          <w:szCs w:val="24"/>
        </w:rPr>
        <w:t xml:space="preserve">on the mirror. The temperature is immediately </w:t>
      </w:r>
      <w:r w:rsidR="00183E1B" w:rsidRPr="00BD35C1">
        <w:rPr>
          <w:szCs w:val="24"/>
        </w:rPr>
        <w:t>read,</w:t>
      </w:r>
      <w:r w:rsidRPr="00BD35C1">
        <w:rPr>
          <w:szCs w:val="24"/>
        </w:rPr>
        <w:t xml:space="preserve"> and the value noted.</w:t>
      </w:r>
      <w:r>
        <w:rPr>
          <w:szCs w:val="24"/>
        </w:rPr>
        <w:t xml:space="preserve"> </w:t>
      </w:r>
    </w:p>
    <w:p w14:paraId="5EE16196" w14:textId="242F7490" w:rsidR="00183E1B" w:rsidRDefault="00183E1B" w:rsidP="00BD35C1">
      <w:pPr>
        <w:spacing w:after="120"/>
        <w:jc w:val="both"/>
        <w:rPr>
          <w:szCs w:val="24"/>
        </w:rPr>
      </w:pPr>
      <w:r w:rsidRPr="00183E1B">
        <w:rPr>
          <w:szCs w:val="24"/>
        </w:rPr>
        <w:t xml:space="preserve">Since the operator must interpret the image seen on the mirror, there will always be some subjectivity </w:t>
      </w:r>
      <w:r w:rsidRPr="00183E1B">
        <w:rPr>
          <w:szCs w:val="24"/>
        </w:rPr>
        <w:lastRenderedPageBreak/>
        <w:t>in this method.  The proper procedure is described in ASTM D1142, but operator experience is critical for best accuracy. The condensate is a shiny, transparent coating that requires training to distinguish and interpret the image on the mirror.</w:t>
      </w:r>
    </w:p>
    <w:p w14:paraId="1BB0A62D" w14:textId="77777777" w:rsidR="00183E1B" w:rsidRDefault="00183E1B" w:rsidP="00BD35C1">
      <w:pPr>
        <w:spacing w:after="120"/>
        <w:jc w:val="both"/>
        <w:rPr>
          <w:szCs w:val="24"/>
        </w:rPr>
      </w:pPr>
    </w:p>
    <w:p w14:paraId="4B978AE2" w14:textId="62E3C6DD" w:rsidR="00183E1B" w:rsidRDefault="00183E1B" w:rsidP="00F95199">
      <w:pPr>
        <w:spacing w:after="120"/>
        <w:jc w:val="center"/>
        <w:rPr>
          <w:szCs w:val="24"/>
        </w:rPr>
      </w:pPr>
      <w:r>
        <w:rPr>
          <w:noProof/>
          <w:szCs w:val="24"/>
        </w:rPr>
        <w:drawing>
          <wp:inline distT="0" distB="0" distL="0" distR="0" wp14:anchorId="13C62F13" wp14:editId="12B37C23">
            <wp:extent cx="3038475" cy="20260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4811" cy="2030270"/>
                    </a:xfrm>
                    <a:prstGeom prst="rect">
                      <a:avLst/>
                    </a:prstGeom>
                    <a:noFill/>
                  </pic:spPr>
                </pic:pic>
              </a:graphicData>
            </a:graphic>
          </wp:inline>
        </w:drawing>
      </w:r>
    </w:p>
    <w:p w14:paraId="5751072B" w14:textId="7E7B445E" w:rsidR="00183E1B" w:rsidRDefault="00183E1B" w:rsidP="007540A8">
      <w:pPr>
        <w:spacing w:after="120"/>
        <w:jc w:val="center"/>
        <w:rPr>
          <w:szCs w:val="24"/>
        </w:rPr>
      </w:pPr>
      <w:r w:rsidRPr="00183E1B">
        <w:rPr>
          <w:szCs w:val="24"/>
        </w:rPr>
        <w:t xml:space="preserve">Figure </w:t>
      </w:r>
      <w:r>
        <w:rPr>
          <w:szCs w:val="24"/>
        </w:rPr>
        <w:t xml:space="preserve">3 - </w:t>
      </w:r>
      <w:r w:rsidRPr="00183E1B">
        <w:rPr>
          <w:szCs w:val="24"/>
        </w:rPr>
        <w:t xml:space="preserve">Bureau of Mines </w:t>
      </w:r>
      <w:r>
        <w:rPr>
          <w:szCs w:val="24"/>
        </w:rPr>
        <w:t>Apparatus</w:t>
      </w:r>
      <w:r w:rsidRPr="00183E1B">
        <w:rPr>
          <w:szCs w:val="24"/>
        </w:rPr>
        <w:t xml:space="preserve"> Schematic</w:t>
      </w:r>
    </w:p>
    <w:p w14:paraId="59FAC99A" w14:textId="77777777" w:rsidR="00E940F7" w:rsidRDefault="00E940F7" w:rsidP="00183E1B">
      <w:pPr>
        <w:spacing w:after="120"/>
        <w:jc w:val="both"/>
        <w:rPr>
          <w:szCs w:val="24"/>
        </w:rPr>
      </w:pPr>
    </w:p>
    <w:p w14:paraId="3276187F" w14:textId="0514F1BD" w:rsidR="00183E1B" w:rsidRDefault="00183E1B" w:rsidP="00F95199">
      <w:pPr>
        <w:spacing w:after="120"/>
        <w:jc w:val="center"/>
        <w:rPr>
          <w:szCs w:val="24"/>
        </w:rPr>
      </w:pPr>
      <w:r>
        <w:rPr>
          <w:noProof/>
          <w:szCs w:val="24"/>
        </w:rPr>
        <w:drawing>
          <wp:inline distT="0" distB="0" distL="0" distR="0" wp14:anchorId="5AD493DE" wp14:editId="705F6266">
            <wp:extent cx="3000375" cy="31503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212" cy="3245771"/>
                    </a:xfrm>
                    <a:prstGeom prst="rect">
                      <a:avLst/>
                    </a:prstGeom>
                    <a:noFill/>
                  </pic:spPr>
                </pic:pic>
              </a:graphicData>
            </a:graphic>
          </wp:inline>
        </w:drawing>
      </w:r>
    </w:p>
    <w:p w14:paraId="142CF4EA" w14:textId="3328A313" w:rsidR="00183E1B" w:rsidRDefault="00183E1B" w:rsidP="007540A8">
      <w:pPr>
        <w:spacing w:after="120"/>
        <w:jc w:val="center"/>
        <w:rPr>
          <w:szCs w:val="24"/>
          <w:vertAlign w:val="superscript"/>
        </w:rPr>
      </w:pPr>
      <w:r>
        <w:rPr>
          <w:szCs w:val="24"/>
        </w:rPr>
        <w:t xml:space="preserve">Figure 4 </w:t>
      </w:r>
      <w:r w:rsidR="00E940F7">
        <w:rPr>
          <w:szCs w:val="24"/>
        </w:rPr>
        <w:t>–</w:t>
      </w:r>
      <w:r>
        <w:rPr>
          <w:szCs w:val="24"/>
        </w:rPr>
        <w:t xml:space="preserve"> </w:t>
      </w:r>
      <w:r w:rsidR="00E940F7">
        <w:rPr>
          <w:szCs w:val="24"/>
        </w:rPr>
        <w:t>Bureau of Mines Dew Point Tester</w:t>
      </w:r>
      <w:r w:rsidR="00E940F7" w:rsidRPr="00E940F7">
        <w:rPr>
          <w:szCs w:val="24"/>
          <w:vertAlign w:val="superscript"/>
        </w:rPr>
        <w:t>2</w:t>
      </w:r>
    </w:p>
    <w:p w14:paraId="62B44BFC" w14:textId="35723969" w:rsidR="00C076B4" w:rsidRPr="00F95199" w:rsidRDefault="00C076B4" w:rsidP="00C076B4">
      <w:pPr>
        <w:spacing w:after="120"/>
        <w:rPr>
          <w:i/>
          <w:szCs w:val="24"/>
        </w:rPr>
      </w:pPr>
      <w:r w:rsidRPr="00F95199">
        <w:rPr>
          <w:i/>
          <w:szCs w:val="24"/>
        </w:rPr>
        <w:t>Advantages of the Bureau of Mines Device:</w:t>
      </w:r>
    </w:p>
    <w:p w14:paraId="14CDE4A6" w14:textId="44ED1621" w:rsidR="00C076B4" w:rsidRPr="00095074" w:rsidRDefault="00C076B4" w:rsidP="00095074">
      <w:pPr>
        <w:pStyle w:val="ListParagraph"/>
        <w:numPr>
          <w:ilvl w:val="0"/>
          <w:numId w:val="24"/>
        </w:numPr>
        <w:spacing w:after="120"/>
        <w:rPr>
          <w:szCs w:val="24"/>
        </w:rPr>
      </w:pPr>
      <w:r w:rsidRPr="00095074">
        <w:rPr>
          <w:szCs w:val="24"/>
        </w:rPr>
        <w:t>The   most   widely used   measurement technique</w:t>
      </w:r>
    </w:p>
    <w:p w14:paraId="39C97066" w14:textId="0A3E7E14" w:rsidR="00C076B4" w:rsidRPr="00095074" w:rsidRDefault="00C076B4" w:rsidP="00095074">
      <w:pPr>
        <w:pStyle w:val="ListParagraph"/>
        <w:numPr>
          <w:ilvl w:val="0"/>
          <w:numId w:val="24"/>
        </w:numPr>
        <w:spacing w:after="120"/>
        <w:rPr>
          <w:szCs w:val="24"/>
        </w:rPr>
      </w:pPr>
      <w:r w:rsidRPr="00095074">
        <w:rPr>
          <w:szCs w:val="24"/>
        </w:rPr>
        <w:t>They are intrinsically safe</w:t>
      </w:r>
    </w:p>
    <w:p w14:paraId="7FE9C674" w14:textId="4BDA80BC" w:rsidR="00C076B4" w:rsidRPr="00095074" w:rsidRDefault="00C076B4" w:rsidP="00095074">
      <w:pPr>
        <w:pStyle w:val="ListParagraph"/>
        <w:numPr>
          <w:ilvl w:val="0"/>
          <w:numId w:val="24"/>
        </w:numPr>
        <w:spacing w:after="120"/>
        <w:rPr>
          <w:szCs w:val="24"/>
        </w:rPr>
      </w:pPr>
      <w:r w:rsidRPr="00095074">
        <w:rPr>
          <w:szCs w:val="24"/>
        </w:rPr>
        <w:t>Considered the de facto standard for hydrocarbon dew point measurement</w:t>
      </w:r>
    </w:p>
    <w:p w14:paraId="466F4255" w14:textId="2CB58526" w:rsidR="00C076B4" w:rsidRPr="00095074" w:rsidRDefault="00C076B4" w:rsidP="00095074">
      <w:pPr>
        <w:pStyle w:val="ListParagraph"/>
        <w:numPr>
          <w:ilvl w:val="0"/>
          <w:numId w:val="24"/>
        </w:numPr>
        <w:spacing w:after="120"/>
        <w:rPr>
          <w:szCs w:val="24"/>
        </w:rPr>
      </w:pPr>
      <w:r w:rsidRPr="00095074">
        <w:rPr>
          <w:szCs w:val="24"/>
        </w:rPr>
        <w:t>Require a low capital investment.</w:t>
      </w:r>
    </w:p>
    <w:p w14:paraId="0A0AFC9E" w14:textId="77777777" w:rsidR="00C076B4" w:rsidRPr="00F95199" w:rsidRDefault="00C076B4" w:rsidP="00C076B4">
      <w:pPr>
        <w:spacing w:after="120"/>
        <w:rPr>
          <w:i/>
          <w:szCs w:val="24"/>
        </w:rPr>
      </w:pPr>
      <w:r w:rsidRPr="00F95199">
        <w:rPr>
          <w:i/>
          <w:szCs w:val="24"/>
        </w:rPr>
        <w:t>Weaknesses of the Bureau of Mines Device:</w:t>
      </w:r>
    </w:p>
    <w:p w14:paraId="61CF6DD8" w14:textId="6CF8B880" w:rsidR="00C076B4" w:rsidRPr="00095074" w:rsidRDefault="00C076B4" w:rsidP="00095074">
      <w:pPr>
        <w:pStyle w:val="ListParagraph"/>
        <w:numPr>
          <w:ilvl w:val="0"/>
          <w:numId w:val="25"/>
        </w:numPr>
        <w:spacing w:after="120"/>
        <w:rPr>
          <w:szCs w:val="24"/>
        </w:rPr>
      </w:pPr>
      <w:r w:rsidRPr="00095074">
        <w:rPr>
          <w:szCs w:val="24"/>
        </w:rPr>
        <w:t>Periodic spot checking only</w:t>
      </w:r>
    </w:p>
    <w:p w14:paraId="6DB5EC34" w14:textId="5D38041C" w:rsidR="00C076B4" w:rsidRPr="00095074" w:rsidRDefault="00C076B4" w:rsidP="00095074">
      <w:pPr>
        <w:pStyle w:val="ListParagraph"/>
        <w:numPr>
          <w:ilvl w:val="0"/>
          <w:numId w:val="25"/>
        </w:numPr>
        <w:spacing w:after="120"/>
        <w:rPr>
          <w:szCs w:val="24"/>
        </w:rPr>
      </w:pPr>
      <w:r w:rsidRPr="00095074">
        <w:rPr>
          <w:szCs w:val="24"/>
        </w:rPr>
        <w:t>'Subjective',</w:t>
      </w:r>
      <w:r w:rsidRPr="00095074">
        <w:rPr>
          <w:szCs w:val="24"/>
        </w:rPr>
        <w:tab/>
        <w:t>operator</w:t>
      </w:r>
      <w:r w:rsidRPr="00095074">
        <w:rPr>
          <w:szCs w:val="24"/>
        </w:rPr>
        <w:tab/>
        <w:t>dependant measurement</w:t>
      </w:r>
    </w:p>
    <w:p w14:paraId="3904EEB0" w14:textId="2F0D29E9" w:rsidR="00C076B4" w:rsidRDefault="00C076B4" w:rsidP="00095074">
      <w:pPr>
        <w:pStyle w:val="ListParagraph"/>
        <w:numPr>
          <w:ilvl w:val="0"/>
          <w:numId w:val="25"/>
        </w:numPr>
        <w:spacing w:after="120"/>
        <w:rPr>
          <w:szCs w:val="24"/>
        </w:rPr>
      </w:pPr>
      <w:proofErr w:type="spellStart"/>
      <w:r w:rsidRPr="00095074">
        <w:rPr>
          <w:szCs w:val="24"/>
        </w:rPr>
        <w:t>Labor</w:t>
      </w:r>
      <w:proofErr w:type="spellEnd"/>
      <w:r w:rsidRPr="00095074">
        <w:rPr>
          <w:szCs w:val="24"/>
        </w:rPr>
        <w:t xml:space="preserve"> intensive, high personnel costs</w:t>
      </w:r>
    </w:p>
    <w:p w14:paraId="270D958E" w14:textId="77777777" w:rsidR="00903F47" w:rsidRPr="00095074" w:rsidRDefault="00903F47" w:rsidP="00095074">
      <w:pPr>
        <w:pStyle w:val="ListParagraph"/>
        <w:numPr>
          <w:ilvl w:val="0"/>
          <w:numId w:val="25"/>
        </w:numPr>
        <w:spacing w:after="120"/>
        <w:rPr>
          <w:szCs w:val="24"/>
        </w:rPr>
      </w:pPr>
    </w:p>
    <w:p w14:paraId="166AE0AF" w14:textId="4F2F2E1E" w:rsidR="00AC4BC8" w:rsidRDefault="00AC4BC8">
      <w:pPr>
        <w:pStyle w:val="Heading7"/>
        <w:spacing w:after="120"/>
        <w:rPr>
          <w:rFonts w:ascii="Times New Roman" w:hAnsi="Times New Roman" w:cs="Times New Roman"/>
          <w:szCs w:val="24"/>
        </w:rPr>
      </w:pPr>
      <w:r w:rsidRPr="00343DEF">
        <w:rPr>
          <w:rFonts w:ascii="Times New Roman" w:hAnsi="Times New Roman" w:cs="Times New Roman"/>
          <w:szCs w:val="24"/>
        </w:rPr>
        <w:t xml:space="preserve">Equation of state calculation </w:t>
      </w:r>
      <w:r w:rsidR="00710992">
        <w:rPr>
          <w:rFonts w:ascii="Times New Roman" w:hAnsi="Times New Roman" w:cs="Times New Roman"/>
          <w:szCs w:val="24"/>
        </w:rPr>
        <w:t xml:space="preserve">method </w:t>
      </w:r>
      <w:r w:rsidRPr="00343DEF">
        <w:rPr>
          <w:rFonts w:ascii="Times New Roman" w:hAnsi="Times New Roman" w:cs="Times New Roman"/>
          <w:szCs w:val="24"/>
        </w:rPr>
        <w:t>from GC analysis</w:t>
      </w:r>
    </w:p>
    <w:p w14:paraId="60092451" w14:textId="77777777" w:rsidR="00903F47" w:rsidRPr="00903F47" w:rsidRDefault="00903F47" w:rsidP="00903F47"/>
    <w:p w14:paraId="1C5062B6" w14:textId="51A357AE" w:rsidR="003730C3" w:rsidRPr="003730C3" w:rsidRDefault="003730C3" w:rsidP="003730C3">
      <w:pPr>
        <w:numPr>
          <w:ilvl w:val="12"/>
          <w:numId w:val="0"/>
        </w:numPr>
        <w:spacing w:after="120"/>
        <w:jc w:val="both"/>
        <w:rPr>
          <w:szCs w:val="24"/>
        </w:rPr>
      </w:pPr>
      <w:r w:rsidRPr="003730C3">
        <w:rPr>
          <w:szCs w:val="24"/>
        </w:rPr>
        <w:t xml:space="preserve">Gas is sold based on its heating value and GC analysis is primarily used to determine that value. Since fiscal reporting is based on this heating value, there is a large installed base of field GCs in North America. Most of these </w:t>
      </w:r>
      <w:r w:rsidR="002F402A">
        <w:rPr>
          <w:szCs w:val="24"/>
        </w:rPr>
        <w:t>chromatographs</w:t>
      </w:r>
      <w:r w:rsidRPr="003730C3">
        <w:rPr>
          <w:szCs w:val="24"/>
        </w:rPr>
        <w:t xml:space="preserve"> generally </w:t>
      </w:r>
      <w:proofErr w:type="spellStart"/>
      <w:r w:rsidRPr="003730C3">
        <w:rPr>
          <w:szCs w:val="24"/>
        </w:rPr>
        <w:t>analyze</w:t>
      </w:r>
      <w:proofErr w:type="spellEnd"/>
      <w:r w:rsidRPr="003730C3">
        <w:rPr>
          <w:szCs w:val="24"/>
        </w:rPr>
        <w:t xml:space="preserve"> only through C6+ with a few </w:t>
      </w:r>
      <w:proofErr w:type="spellStart"/>
      <w:r w:rsidRPr="003730C3">
        <w:rPr>
          <w:szCs w:val="24"/>
        </w:rPr>
        <w:t>analyzing</w:t>
      </w:r>
      <w:proofErr w:type="spellEnd"/>
      <w:r w:rsidRPr="003730C3">
        <w:rPr>
          <w:szCs w:val="24"/>
        </w:rPr>
        <w:t xml:space="preserve"> through C9+ on pipeline gas and in end-user installations. Both buyers and sellers verify the heating content of the gas they are buying/selling but the sample used for analysis by the GC needs to be handled with care. Should the sample be allowed to cool below the HCDP, the measurement of the heating value would come under question.</w:t>
      </w:r>
    </w:p>
    <w:p w14:paraId="766E63D2" w14:textId="0C920311" w:rsidR="003730C3" w:rsidRPr="003730C3" w:rsidRDefault="003730C3" w:rsidP="003730C3">
      <w:pPr>
        <w:numPr>
          <w:ilvl w:val="12"/>
          <w:numId w:val="0"/>
        </w:numPr>
        <w:spacing w:after="120"/>
        <w:jc w:val="both"/>
        <w:rPr>
          <w:szCs w:val="24"/>
        </w:rPr>
      </w:pPr>
      <w:r w:rsidRPr="003730C3">
        <w:rPr>
          <w:szCs w:val="24"/>
        </w:rPr>
        <w:t xml:space="preserve">Many users are now applying equations of state (EOS) to this data to calculate the HCDP value to ensure the sample lines are maintained above this temperature. Equations of state predict the HCDP of the gas sample, but are they </w:t>
      </w:r>
      <w:proofErr w:type="gramStart"/>
      <w:r w:rsidRPr="003730C3">
        <w:rPr>
          <w:szCs w:val="24"/>
        </w:rPr>
        <w:t>really up</w:t>
      </w:r>
      <w:proofErr w:type="gramEnd"/>
      <w:r w:rsidRPr="003730C3">
        <w:rPr>
          <w:szCs w:val="24"/>
        </w:rPr>
        <w:t xml:space="preserve"> to the task? Hydrocarbon dew point is mainly influenced by hydrocarbons C6 and above, so here are a few comments: </w:t>
      </w:r>
    </w:p>
    <w:p w14:paraId="03F85B1D" w14:textId="225E10E4" w:rsidR="003730C3" w:rsidRPr="003730C3" w:rsidRDefault="003730C3" w:rsidP="003730C3">
      <w:pPr>
        <w:numPr>
          <w:ilvl w:val="12"/>
          <w:numId w:val="0"/>
        </w:numPr>
        <w:spacing w:after="120"/>
        <w:jc w:val="both"/>
        <w:rPr>
          <w:szCs w:val="24"/>
        </w:rPr>
      </w:pPr>
      <w:r w:rsidRPr="003730C3">
        <w:rPr>
          <w:szCs w:val="24"/>
        </w:rPr>
        <w:t>• “the traditional C6 plus analysis provides insufficient data for a valid hydrocarbon dew point calculation.”</w:t>
      </w:r>
      <w:r w:rsidR="00903F47">
        <w:rPr>
          <w:szCs w:val="24"/>
          <w:vertAlign w:val="superscript"/>
        </w:rPr>
        <w:t>4</w:t>
      </w:r>
    </w:p>
    <w:p w14:paraId="69CC29B2" w14:textId="4F0B2901" w:rsidR="003730C3" w:rsidRPr="003730C3" w:rsidRDefault="003730C3" w:rsidP="003730C3">
      <w:pPr>
        <w:numPr>
          <w:ilvl w:val="12"/>
          <w:numId w:val="0"/>
        </w:numPr>
        <w:spacing w:after="120"/>
        <w:jc w:val="both"/>
        <w:rPr>
          <w:szCs w:val="24"/>
        </w:rPr>
      </w:pPr>
      <w:r w:rsidRPr="003730C3">
        <w:rPr>
          <w:szCs w:val="24"/>
        </w:rPr>
        <w:lastRenderedPageBreak/>
        <w:t>• “Based on comparisons to date, however, the C9+ characterization most often appears to predict measured dew points only to within ±25°F.”</w:t>
      </w:r>
      <w:r w:rsidR="00903F47">
        <w:rPr>
          <w:szCs w:val="24"/>
          <w:vertAlign w:val="superscript"/>
        </w:rPr>
        <w:t>5</w:t>
      </w:r>
    </w:p>
    <w:p w14:paraId="4A2A8267" w14:textId="365F76FE" w:rsidR="003730C3" w:rsidRPr="003730C3" w:rsidRDefault="003730C3" w:rsidP="003730C3">
      <w:pPr>
        <w:numPr>
          <w:ilvl w:val="12"/>
          <w:numId w:val="0"/>
        </w:numPr>
        <w:spacing w:after="120"/>
        <w:jc w:val="both"/>
        <w:rPr>
          <w:szCs w:val="24"/>
        </w:rPr>
      </w:pPr>
      <w:r w:rsidRPr="003730C3">
        <w:rPr>
          <w:szCs w:val="24"/>
        </w:rPr>
        <w:t>This alert gives rise to the idea of designing any sample system for any method of detection of HCDP to maintain a temperature of at least</w:t>
      </w:r>
      <w:r>
        <w:rPr>
          <w:szCs w:val="24"/>
        </w:rPr>
        <w:t xml:space="preserve"> </w:t>
      </w:r>
      <w:r w:rsidRPr="003730C3">
        <w:rPr>
          <w:szCs w:val="24"/>
        </w:rPr>
        <w:t>30°F above the highest projected dew point to prevent premature condensation and the errors that would result.</w:t>
      </w:r>
    </w:p>
    <w:p w14:paraId="7F2639CF" w14:textId="4F5310BA" w:rsidR="003730C3" w:rsidRPr="003730C3" w:rsidRDefault="003730C3" w:rsidP="003730C3">
      <w:pPr>
        <w:numPr>
          <w:ilvl w:val="12"/>
          <w:numId w:val="0"/>
        </w:numPr>
        <w:spacing w:after="120"/>
        <w:jc w:val="both"/>
        <w:rPr>
          <w:szCs w:val="24"/>
        </w:rPr>
      </w:pPr>
      <w:r w:rsidRPr="003730C3">
        <w:rPr>
          <w:szCs w:val="24"/>
        </w:rPr>
        <w:t>Standards have been written suggesting minimum requirements for producing good data</w:t>
      </w:r>
      <w:r>
        <w:rPr>
          <w:szCs w:val="24"/>
        </w:rPr>
        <w:t xml:space="preserve"> including</w:t>
      </w:r>
      <w:r w:rsidRPr="003730C3">
        <w:rPr>
          <w:szCs w:val="24"/>
        </w:rPr>
        <w:t xml:space="preserve"> ISO23874</w:t>
      </w:r>
      <w:r>
        <w:rPr>
          <w:szCs w:val="24"/>
        </w:rPr>
        <w:t xml:space="preserve"> </w:t>
      </w:r>
      <w:r w:rsidRPr="003730C3">
        <w:rPr>
          <w:szCs w:val="24"/>
        </w:rPr>
        <w:t>(2006)</w:t>
      </w:r>
      <w:r>
        <w:rPr>
          <w:szCs w:val="24"/>
        </w:rPr>
        <w:t xml:space="preserve"> </w:t>
      </w:r>
      <w:r w:rsidRPr="003730C3">
        <w:rPr>
          <w:szCs w:val="24"/>
        </w:rPr>
        <w:t>‘</w:t>
      </w:r>
      <w:r w:rsidRPr="003730C3">
        <w:rPr>
          <w:i/>
          <w:szCs w:val="24"/>
        </w:rPr>
        <w:t>Natural Gas – Gas Chromatographic requirements for hydrocarbon dew point calculation</w:t>
      </w:r>
      <w:r w:rsidRPr="003730C3">
        <w:rPr>
          <w:szCs w:val="24"/>
        </w:rPr>
        <w:t xml:space="preserve">’. </w:t>
      </w:r>
      <w:proofErr w:type="gramStart"/>
      <w:r w:rsidRPr="003730C3">
        <w:rPr>
          <w:szCs w:val="24"/>
        </w:rPr>
        <w:t>This standard state</w:t>
      </w:r>
      <w:r w:rsidR="00903F47">
        <w:rPr>
          <w:szCs w:val="24"/>
        </w:rPr>
        <w:t>s</w:t>
      </w:r>
      <w:proofErr w:type="gramEnd"/>
      <w:r w:rsidRPr="003730C3">
        <w:rPr>
          <w:szCs w:val="24"/>
        </w:rPr>
        <w:t xml:space="preserve"> that the GC system requirement</w:t>
      </w:r>
      <w:r w:rsidR="007C7C4D">
        <w:rPr>
          <w:szCs w:val="24"/>
        </w:rPr>
        <w:t>s</w:t>
      </w:r>
      <w:r w:rsidRPr="003730C3">
        <w:rPr>
          <w:szCs w:val="24"/>
        </w:rPr>
        <w:t xml:space="preserve"> for analysis of higher hydrocarbons includes:</w:t>
      </w:r>
    </w:p>
    <w:p w14:paraId="165D39B0" w14:textId="50D18081" w:rsidR="003730C3" w:rsidRPr="00095074" w:rsidRDefault="003730C3" w:rsidP="00095074">
      <w:pPr>
        <w:pStyle w:val="ListParagraph"/>
        <w:numPr>
          <w:ilvl w:val="0"/>
          <w:numId w:val="23"/>
        </w:numPr>
        <w:spacing w:after="120"/>
        <w:jc w:val="both"/>
        <w:rPr>
          <w:szCs w:val="24"/>
        </w:rPr>
      </w:pPr>
      <w:r w:rsidRPr="00095074">
        <w:rPr>
          <w:szCs w:val="24"/>
        </w:rPr>
        <w:t>“be capable of measuring alkanes up to and including n-dodecane;” (C</w:t>
      </w:r>
      <w:r w:rsidRPr="00095074">
        <w:rPr>
          <w:szCs w:val="24"/>
          <w:vertAlign w:val="subscript"/>
        </w:rPr>
        <w:t>12</w:t>
      </w:r>
      <w:r w:rsidRPr="00095074">
        <w:rPr>
          <w:szCs w:val="24"/>
        </w:rPr>
        <w:t>)</w:t>
      </w:r>
    </w:p>
    <w:p w14:paraId="590F2655" w14:textId="40CE0A0B" w:rsidR="003730C3" w:rsidRPr="00095074" w:rsidRDefault="003730C3" w:rsidP="00095074">
      <w:pPr>
        <w:pStyle w:val="ListParagraph"/>
        <w:numPr>
          <w:ilvl w:val="0"/>
          <w:numId w:val="23"/>
        </w:numPr>
        <w:spacing w:after="120"/>
        <w:jc w:val="both"/>
        <w:rPr>
          <w:szCs w:val="24"/>
        </w:rPr>
      </w:pPr>
      <w:r w:rsidRPr="00095074">
        <w:rPr>
          <w:szCs w:val="24"/>
        </w:rPr>
        <w:t>“be capable of measuring individual alkanes at a concentration of 0.000 0001 mole fraction (0,1 ppm1) or less;” (0.1ppmV ed.)</w:t>
      </w:r>
    </w:p>
    <w:p w14:paraId="392010AF" w14:textId="62BA0F4D" w:rsidR="003730C3" w:rsidRPr="00095074" w:rsidRDefault="003730C3" w:rsidP="00095074">
      <w:pPr>
        <w:pStyle w:val="ListParagraph"/>
        <w:numPr>
          <w:ilvl w:val="0"/>
          <w:numId w:val="23"/>
        </w:numPr>
        <w:spacing w:after="120"/>
        <w:jc w:val="both"/>
        <w:rPr>
          <w:szCs w:val="24"/>
        </w:rPr>
      </w:pPr>
      <w:r w:rsidRPr="00095074">
        <w:rPr>
          <w:szCs w:val="24"/>
        </w:rPr>
        <w:t>“be able to distinguish and measure</w:t>
      </w:r>
      <w:r w:rsidR="00303C1C">
        <w:rPr>
          <w:szCs w:val="24"/>
        </w:rPr>
        <w:t xml:space="preserve"> </w:t>
      </w:r>
      <w:r w:rsidRPr="00095074">
        <w:rPr>
          <w:szCs w:val="24"/>
        </w:rPr>
        <w:t>benzene, toluene, cyclohexane and methy</w:t>
      </w:r>
      <w:r w:rsidR="00303C1C">
        <w:rPr>
          <w:szCs w:val="24"/>
        </w:rPr>
        <w:t>l</w:t>
      </w:r>
      <w:r w:rsidRPr="00095074">
        <w:rPr>
          <w:szCs w:val="24"/>
        </w:rPr>
        <w:t>cyclohexane as individual components”</w:t>
      </w:r>
    </w:p>
    <w:p w14:paraId="3A8D71A6" w14:textId="78434807" w:rsidR="003730C3" w:rsidRPr="00095074" w:rsidRDefault="003730C3" w:rsidP="00095074">
      <w:pPr>
        <w:pStyle w:val="ListParagraph"/>
        <w:numPr>
          <w:ilvl w:val="0"/>
          <w:numId w:val="23"/>
        </w:numPr>
        <w:spacing w:after="120"/>
        <w:jc w:val="both"/>
        <w:rPr>
          <w:szCs w:val="24"/>
        </w:rPr>
      </w:pPr>
      <w:r w:rsidRPr="00095074">
        <w:rPr>
          <w:szCs w:val="24"/>
        </w:rPr>
        <w:t>“measure all hydrocarbons in the range</w:t>
      </w:r>
      <w:r w:rsidR="00D71543" w:rsidRPr="00095074">
        <w:rPr>
          <w:szCs w:val="24"/>
        </w:rPr>
        <w:t xml:space="preserve"> </w:t>
      </w:r>
      <w:r w:rsidRPr="00095074">
        <w:rPr>
          <w:szCs w:val="24"/>
        </w:rPr>
        <w:t>C</w:t>
      </w:r>
      <w:r w:rsidRPr="00095074">
        <w:rPr>
          <w:szCs w:val="24"/>
          <w:vertAlign w:val="subscript"/>
        </w:rPr>
        <w:t>5</w:t>
      </w:r>
      <w:r w:rsidRPr="00095074">
        <w:rPr>
          <w:szCs w:val="24"/>
        </w:rPr>
        <w:t xml:space="preserve"> to C</w:t>
      </w:r>
      <w:r w:rsidRPr="00095074">
        <w:rPr>
          <w:szCs w:val="24"/>
          <w:vertAlign w:val="subscript"/>
        </w:rPr>
        <w:t>12</w:t>
      </w:r>
      <w:r w:rsidRPr="00095074">
        <w:rPr>
          <w:szCs w:val="24"/>
        </w:rPr>
        <w:t>”.</w:t>
      </w:r>
    </w:p>
    <w:p w14:paraId="2AFFD5E0" w14:textId="57551E5A" w:rsidR="003730C3" w:rsidRPr="003730C3" w:rsidRDefault="003730C3" w:rsidP="003730C3">
      <w:pPr>
        <w:numPr>
          <w:ilvl w:val="12"/>
          <w:numId w:val="0"/>
        </w:numPr>
        <w:spacing w:after="120"/>
        <w:jc w:val="both"/>
        <w:rPr>
          <w:szCs w:val="24"/>
        </w:rPr>
      </w:pPr>
      <w:r w:rsidRPr="003730C3">
        <w:rPr>
          <w:szCs w:val="24"/>
        </w:rPr>
        <w:t>A major turbine manufacturer went a step further with this statement. “Small quantities of heavy hydrocarbons above C6 raise the dew point significantly. Using a standard analysis</w:t>
      </w:r>
      <w:r>
        <w:rPr>
          <w:szCs w:val="24"/>
        </w:rPr>
        <w:t xml:space="preserve"> </w:t>
      </w:r>
      <w:r w:rsidRPr="003730C3">
        <w:rPr>
          <w:szCs w:val="24"/>
        </w:rPr>
        <w:t xml:space="preserve">can result in an artificially low dew point determination. Instead, an extended analysis should be used except where no C6+ compounds are present. (An extended gas analysis to C14) checks for the presence of the heavy hydrocarbons and quantifies their amounts to the level of C14. The extended analysis is more complicated and expensive than the standard analysis, and not all laboratories can provide this service. It is, however, the only type of analysis that will result in an accurate dew point </w:t>
      </w:r>
      <w:r w:rsidRPr="003730C3">
        <w:rPr>
          <w:szCs w:val="24"/>
        </w:rPr>
        <w:t>determination. An analysis procedure for C1</w:t>
      </w:r>
      <w:r>
        <w:rPr>
          <w:szCs w:val="24"/>
        </w:rPr>
        <w:t xml:space="preserve"> </w:t>
      </w:r>
      <w:r w:rsidRPr="003730C3">
        <w:rPr>
          <w:szCs w:val="24"/>
        </w:rPr>
        <w:t>through C14 is described in GPA 2286-95.”</w:t>
      </w:r>
      <w:r w:rsidR="00903F47">
        <w:rPr>
          <w:szCs w:val="24"/>
          <w:vertAlign w:val="superscript"/>
        </w:rPr>
        <w:t>6</w:t>
      </w:r>
    </w:p>
    <w:p w14:paraId="6BDC5832" w14:textId="77777777" w:rsidR="003730C3" w:rsidRPr="003730C3" w:rsidRDefault="003730C3" w:rsidP="003730C3">
      <w:pPr>
        <w:numPr>
          <w:ilvl w:val="12"/>
          <w:numId w:val="0"/>
        </w:numPr>
        <w:spacing w:after="120"/>
        <w:jc w:val="both"/>
        <w:rPr>
          <w:szCs w:val="24"/>
        </w:rPr>
      </w:pPr>
      <w:r w:rsidRPr="003730C3">
        <w:rPr>
          <w:szCs w:val="24"/>
        </w:rPr>
        <w:t>GCs designed to meet this set of specifications are laboratory GCs, not yet adapted for field installation and are prohibitive in cost for custody transfer points and processing plants. The calibration gases are also very costly to properly operate such a GC. It should be noted that such a system will produce much better HCDP data than the C9+ characterization.</w:t>
      </w:r>
    </w:p>
    <w:p w14:paraId="7DD2CD01" w14:textId="79F6E37B" w:rsidR="003730C3" w:rsidRPr="003730C3" w:rsidRDefault="003730C3" w:rsidP="003730C3">
      <w:pPr>
        <w:numPr>
          <w:ilvl w:val="12"/>
          <w:numId w:val="0"/>
        </w:numPr>
        <w:spacing w:after="120"/>
        <w:jc w:val="both"/>
        <w:rPr>
          <w:szCs w:val="24"/>
        </w:rPr>
      </w:pPr>
      <w:r w:rsidRPr="003730C3">
        <w:rPr>
          <w:szCs w:val="24"/>
        </w:rPr>
        <w:t>The reason is simple.  The equations of state need information that simply cannot be provided by the field GCs in the currently installed base. Table 1 illustrates why. The heavier components in the Standard Analysis to C6+have been simply lumped together as would be done by the field GC. The results speak for themselves with over a 115°F difference for the same gas.</w:t>
      </w:r>
    </w:p>
    <w:p w14:paraId="36B8BFD1" w14:textId="1A09E16C" w:rsidR="003730C3" w:rsidRPr="003730C3" w:rsidRDefault="003730C3" w:rsidP="003730C3">
      <w:pPr>
        <w:numPr>
          <w:ilvl w:val="12"/>
          <w:numId w:val="0"/>
        </w:numPr>
        <w:spacing w:after="120"/>
        <w:jc w:val="both"/>
        <w:rPr>
          <w:szCs w:val="24"/>
        </w:rPr>
      </w:pPr>
      <w:r w:rsidRPr="003730C3">
        <w:rPr>
          <w:szCs w:val="24"/>
        </w:rPr>
        <w:t xml:space="preserve">The difference is that even small quantities of heavier hydrocarbons strongly influence this calculation. These heavier components </w:t>
      </w:r>
      <w:r w:rsidR="007C7C4D">
        <w:rPr>
          <w:szCs w:val="24"/>
        </w:rPr>
        <w:t xml:space="preserve">induce the formation of the HC condensates </w:t>
      </w:r>
      <w:r w:rsidRPr="003730C3">
        <w:rPr>
          <w:szCs w:val="24"/>
        </w:rPr>
        <w:t>that cause problems inside the pipeline too. While it may be of interest to know the concentration of liquids from assumptions from the data above, the HCDP is generally the parameter given in most tariffs and contracts. Due to the large total volumes of gas</w:t>
      </w:r>
      <w:r w:rsidR="00692269">
        <w:rPr>
          <w:szCs w:val="24"/>
        </w:rPr>
        <w:t xml:space="preserve"> </w:t>
      </w:r>
      <w:r w:rsidRPr="003730C3">
        <w:rPr>
          <w:szCs w:val="24"/>
        </w:rPr>
        <w:t>transmitted in a pipeline and the variation in the topography along its route, any liquid will</w:t>
      </w:r>
      <w:r w:rsidR="00692269">
        <w:rPr>
          <w:szCs w:val="24"/>
        </w:rPr>
        <w:t xml:space="preserve"> </w:t>
      </w:r>
      <w:r w:rsidRPr="003730C3">
        <w:rPr>
          <w:szCs w:val="24"/>
        </w:rPr>
        <w:t>gather at the lowest points and can cause serious transmission</w:t>
      </w:r>
      <w:r w:rsidR="007C7C4D">
        <w:rPr>
          <w:szCs w:val="24"/>
        </w:rPr>
        <w:t xml:space="preserve"> </w:t>
      </w:r>
      <w:r w:rsidRPr="003730C3">
        <w:rPr>
          <w:szCs w:val="24"/>
        </w:rPr>
        <w:t>problems.</w:t>
      </w:r>
    </w:p>
    <w:p w14:paraId="45C5C843" w14:textId="77777777" w:rsidR="00C9221E" w:rsidRPr="007C7C4D" w:rsidRDefault="00C9221E" w:rsidP="00C9221E">
      <w:pPr>
        <w:numPr>
          <w:ilvl w:val="12"/>
          <w:numId w:val="0"/>
        </w:numPr>
        <w:spacing w:after="120"/>
        <w:jc w:val="both"/>
        <w:rPr>
          <w:i/>
          <w:szCs w:val="24"/>
        </w:rPr>
      </w:pPr>
      <w:r w:rsidRPr="007C7C4D">
        <w:rPr>
          <w:i/>
          <w:szCs w:val="24"/>
        </w:rPr>
        <w:t>Advantages of using EOS from GC data:</w:t>
      </w:r>
    </w:p>
    <w:p w14:paraId="5FCC5440" w14:textId="72844A0F" w:rsidR="00C9221E" w:rsidRPr="00CD3D13" w:rsidRDefault="00C9221E" w:rsidP="00CD3D13">
      <w:pPr>
        <w:pStyle w:val="ListParagraph"/>
        <w:numPr>
          <w:ilvl w:val="0"/>
          <w:numId w:val="27"/>
        </w:numPr>
        <w:spacing w:after="120"/>
        <w:jc w:val="both"/>
        <w:rPr>
          <w:szCs w:val="24"/>
        </w:rPr>
      </w:pPr>
      <w:r w:rsidRPr="00CD3D13">
        <w:rPr>
          <w:szCs w:val="24"/>
        </w:rPr>
        <w:t xml:space="preserve">Potential to combine </w:t>
      </w:r>
      <w:r w:rsidR="00D95897" w:rsidRPr="00CD3D13">
        <w:rPr>
          <w:szCs w:val="24"/>
        </w:rPr>
        <w:t>several</w:t>
      </w:r>
      <w:r w:rsidRPr="00CD3D13">
        <w:rPr>
          <w:szCs w:val="24"/>
        </w:rPr>
        <w:t xml:space="preserve"> gas quality/fiscal metering parameters into one </w:t>
      </w:r>
      <w:proofErr w:type="spellStart"/>
      <w:r w:rsidRPr="00CD3D13">
        <w:rPr>
          <w:szCs w:val="24"/>
        </w:rPr>
        <w:t>analyzer</w:t>
      </w:r>
      <w:proofErr w:type="spellEnd"/>
    </w:p>
    <w:p w14:paraId="3CC8F384" w14:textId="11344762" w:rsidR="00C9221E" w:rsidRPr="00CD3D13" w:rsidRDefault="00C9221E" w:rsidP="00CD3D13">
      <w:pPr>
        <w:pStyle w:val="ListParagraph"/>
        <w:numPr>
          <w:ilvl w:val="0"/>
          <w:numId w:val="27"/>
        </w:numPr>
        <w:spacing w:after="120"/>
        <w:jc w:val="both"/>
        <w:rPr>
          <w:szCs w:val="24"/>
        </w:rPr>
      </w:pPr>
      <w:r w:rsidRPr="00CD3D13">
        <w:rPr>
          <w:szCs w:val="24"/>
        </w:rPr>
        <w:t>Possibility to provide</w:t>
      </w:r>
      <w:r w:rsidR="007C7C4D">
        <w:rPr>
          <w:szCs w:val="24"/>
        </w:rPr>
        <w:t xml:space="preserve"> </w:t>
      </w:r>
      <w:r w:rsidRPr="00CD3D13">
        <w:rPr>
          <w:szCs w:val="24"/>
        </w:rPr>
        <w:t>a theoretical phase envelope curve</w:t>
      </w:r>
    </w:p>
    <w:p w14:paraId="0432E7BF" w14:textId="2863E81E" w:rsidR="00C9221E" w:rsidRPr="00CD3D13" w:rsidRDefault="00C9221E" w:rsidP="00CD3D13">
      <w:pPr>
        <w:pStyle w:val="ListParagraph"/>
        <w:numPr>
          <w:ilvl w:val="0"/>
          <w:numId w:val="27"/>
        </w:numPr>
        <w:spacing w:after="120"/>
        <w:jc w:val="both"/>
        <w:rPr>
          <w:szCs w:val="24"/>
        </w:rPr>
      </w:pPr>
      <w:r w:rsidRPr="00CD3D13">
        <w:rPr>
          <w:szCs w:val="24"/>
        </w:rPr>
        <w:t>Adding software to an existing measurement technology may have a lower installation cost.</w:t>
      </w:r>
    </w:p>
    <w:p w14:paraId="2FF1473B" w14:textId="4C154DA7" w:rsidR="00C9221E" w:rsidRPr="00CD3D13" w:rsidRDefault="00C9221E" w:rsidP="00CD3D13">
      <w:pPr>
        <w:pStyle w:val="ListParagraph"/>
        <w:numPr>
          <w:ilvl w:val="0"/>
          <w:numId w:val="27"/>
        </w:numPr>
        <w:spacing w:after="120"/>
        <w:jc w:val="both"/>
        <w:rPr>
          <w:szCs w:val="24"/>
        </w:rPr>
      </w:pPr>
      <w:r w:rsidRPr="00CD3D13">
        <w:rPr>
          <w:szCs w:val="24"/>
        </w:rPr>
        <w:t xml:space="preserve">The components contributing to a high dew point level may be identified and help to </w:t>
      </w:r>
      <w:r w:rsidRPr="00CD3D13">
        <w:rPr>
          <w:szCs w:val="24"/>
        </w:rPr>
        <w:lastRenderedPageBreak/>
        <w:t>determine the reason or source of these components.</w:t>
      </w:r>
    </w:p>
    <w:p w14:paraId="662EFCB9" w14:textId="77777777" w:rsidR="00C9221E" w:rsidRPr="007C7C4D" w:rsidRDefault="00C9221E" w:rsidP="00C9221E">
      <w:pPr>
        <w:numPr>
          <w:ilvl w:val="12"/>
          <w:numId w:val="0"/>
        </w:numPr>
        <w:spacing w:after="120"/>
        <w:jc w:val="both"/>
        <w:rPr>
          <w:i/>
          <w:szCs w:val="24"/>
        </w:rPr>
      </w:pPr>
      <w:r w:rsidRPr="007C7C4D">
        <w:rPr>
          <w:i/>
          <w:szCs w:val="24"/>
        </w:rPr>
        <w:t>Weaknesses of using EOS from GC data:</w:t>
      </w:r>
    </w:p>
    <w:p w14:paraId="72D4E43F" w14:textId="10D1A51D" w:rsidR="00C9221E" w:rsidRPr="00CD3D13" w:rsidRDefault="00C9221E" w:rsidP="00CD3D13">
      <w:pPr>
        <w:pStyle w:val="ListParagraph"/>
        <w:numPr>
          <w:ilvl w:val="0"/>
          <w:numId w:val="28"/>
        </w:numPr>
        <w:spacing w:after="120"/>
        <w:jc w:val="both"/>
        <w:rPr>
          <w:szCs w:val="24"/>
        </w:rPr>
      </w:pPr>
      <w:r w:rsidRPr="00CD3D13">
        <w:rPr>
          <w:szCs w:val="24"/>
        </w:rPr>
        <w:t>It is an indirect method relying on the correct application and suitability of the equation of state being used.</w:t>
      </w:r>
    </w:p>
    <w:p w14:paraId="027AA83D" w14:textId="5DE50D79" w:rsidR="00C9221E" w:rsidRPr="00CD3D13" w:rsidRDefault="00C9221E" w:rsidP="00CD3D13">
      <w:pPr>
        <w:pStyle w:val="ListParagraph"/>
        <w:numPr>
          <w:ilvl w:val="0"/>
          <w:numId w:val="24"/>
        </w:numPr>
        <w:spacing w:after="120"/>
        <w:jc w:val="both"/>
        <w:rPr>
          <w:szCs w:val="24"/>
        </w:rPr>
      </w:pPr>
      <w:r w:rsidRPr="00CD3D13">
        <w:rPr>
          <w:szCs w:val="24"/>
        </w:rPr>
        <w:t>The accuracy of extended analysis is dependent on correct and regular use of special reference gases.</w:t>
      </w:r>
    </w:p>
    <w:p w14:paraId="3694D034" w14:textId="2C3853CF" w:rsidR="00C9221E" w:rsidRPr="00CD3D13" w:rsidRDefault="00C9221E" w:rsidP="00CD3D13">
      <w:pPr>
        <w:pStyle w:val="ListParagraph"/>
        <w:numPr>
          <w:ilvl w:val="0"/>
          <w:numId w:val="24"/>
        </w:numPr>
        <w:spacing w:after="120"/>
        <w:jc w:val="both"/>
        <w:rPr>
          <w:szCs w:val="24"/>
        </w:rPr>
      </w:pPr>
      <w:r w:rsidRPr="00CD3D13">
        <w:rPr>
          <w:szCs w:val="24"/>
        </w:rPr>
        <w:t xml:space="preserve">The limit of analysis sensitivity and compositional changes especially of aromatics, </w:t>
      </w:r>
      <w:r w:rsidRPr="00CD3D13">
        <w:rPr>
          <w:szCs w:val="24"/>
        </w:rPr>
        <w:t>e.g. benzene and toluene, can produce large measurement errors.</w:t>
      </w:r>
    </w:p>
    <w:p w14:paraId="7CD4067E" w14:textId="268CF3AB" w:rsidR="00C9221E" w:rsidRPr="00CD3D13" w:rsidRDefault="00CD3D13" w:rsidP="00CD3D13">
      <w:pPr>
        <w:pStyle w:val="ListParagraph"/>
        <w:numPr>
          <w:ilvl w:val="0"/>
          <w:numId w:val="24"/>
        </w:numPr>
        <w:spacing w:after="120"/>
        <w:jc w:val="both"/>
        <w:rPr>
          <w:szCs w:val="24"/>
        </w:rPr>
      </w:pPr>
      <w:r>
        <w:rPr>
          <w:szCs w:val="24"/>
        </w:rPr>
        <w:t>Staff specialists are required to operate/maintain the instrument performance</w:t>
      </w:r>
    </w:p>
    <w:p w14:paraId="0308FFB1" w14:textId="77777777" w:rsidR="00CD3D13" w:rsidRDefault="00C9221E" w:rsidP="00C9221E">
      <w:pPr>
        <w:pStyle w:val="ListParagraph"/>
        <w:numPr>
          <w:ilvl w:val="0"/>
          <w:numId w:val="24"/>
        </w:numPr>
        <w:spacing w:after="120"/>
        <w:jc w:val="both"/>
        <w:rPr>
          <w:szCs w:val="24"/>
        </w:rPr>
      </w:pPr>
      <w:r w:rsidRPr="00CD3D13">
        <w:rPr>
          <w:szCs w:val="24"/>
        </w:rPr>
        <w:t>There is a high initial outlay for a GC with C9 capability, installation costs (</w:t>
      </w:r>
      <w:proofErr w:type="spellStart"/>
      <w:r w:rsidRPr="00CD3D13">
        <w:rPr>
          <w:szCs w:val="24"/>
        </w:rPr>
        <w:t>analyzer</w:t>
      </w:r>
      <w:proofErr w:type="spellEnd"/>
      <w:r w:rsidRPr="00CD3D13">
        <w:rPr>
          <w:szCs w:val="24"/>
        </w:rPr>
        <w:t xml:space="preserve"> house) and operating costs (personnel and reference gases).</w:t>
      </w:r>
    </w:p>
    <w:p w14:paraId="5B4B62BA" w14:textId="675554F9" w:rsidR="00692269" w:rsidRPr="00E41CD8" w:rsidRDefault="00C9221E" w:rsidP="00E41CD8">
      <w:pPr>
        <w:pStyle w:val="ListParagraph"/>
        <w:numPr>
          <w:ilvl w:val="0"/>
          <w:numId w:val="24"/>
        </w:numPr>
        <w:spacing w:after="120"/>
        <w:jc w:val="both"/>
        <w:rPr>
          <w:szCs w:val="24"/>
        </w:rPr>
      </w:pPr>
      <w:r w:rsidRPr="00E41CD8">
        <w:rPr>
          <w:szCs w:val="24"/>
        </w:rPr>
        <w:t>When extended analysis cannot be performed on-site and samples must be sent</w:t>
      </w:r>
      <w:r w:rsidR="00CD3D13" w:rsidRPr="00E41CD8">
        <w:rPr>
          <w:szCs w:val="24"/>
        </w:rPr>
        <w:t xml:space="preserve"> </w:t>
      </w:r>
      <w:r w:rsidRPr="00E41CD8">
        <w:rPr>
          <w:szCs w:val="24"/>
        </w:rPr>
        <w:t>to</w:t>
      </w:r>
      <w:r w:rsidR="00CD3D13" w:rsidRPr="00E41CD8">
        <w:rPr>
          <w:szCs w:val="24"/>
        </w:rPr>
        <w:t xml:space="preserve"> </w:t>
      </w:r>
      <w:r w:rsidRPr="00E41CD8">
        <w:rPr>
          <w:szCs w:val="24"/>
        </w:rPr>
        <w:t>a</w:t>
      </w:r>
      <w:r w:rsidR="00CD3D13" w:rsidRPr="00E41CD8">
        <w:rPr>
          <w:szCs w:val="24"/>
        </w:rPr>
        <w:t xml:space="preserve"> laboratory</w:t>
      </w:r>
      <w:r w:rsidR="00B63C21" w:rsidRPr="00E41CD8">
        <w:rPr>
          <w:szCs w:val="24"/>
        </w:rPr>
        <w:t>,</w:t>
      </w:r>
      <w:r w:rsidR="00CD3D13" w:rsidRPr="00E41CD8">
        <w:rPr>
          <w:szCs w:val="24"/>
        </w:rPr>
        <w:t xml:space="preserve"> </w:t>
      </w:r>
      <w:r w:rsidRPr="00E41CD8">
        <w:rPr>
          <w:szCs w:val="24"/>
        </w:rPr>
        <w:t>the</w:t>
      </w:r>
      <w:r w:rsidR="00CD3D13" w:rsidRPr="00E41CD8">
        <w:rPr>
          <w:szCs w:val="24"/>
        </w:rPr>
        <w:t xml:space="preserve"> </w:t>
      </w:r>
      <w:r w:rsidRPr="00E41CD8">
        <w:rPr>
          <w:szCs w:val="24"/>
        </w:rPr>
        <w:t>added uncertainty in the results can reduce the confidence in this data.</w:t>
      </w:r>
      <w:r w:rsidR="00D95897" w:rsidRPr="00E41CD8">
        <w:rPr>
          <w:szCs w:val="24"/>
        </w:rPr>
        <w:t xml:space="preserve"> </w:t>
      </w:r>
    </w:p>
    <w:p w14:paraId="2FE130A7" w14:textId="76287ACB" w:rsidR="00E41CD8" w:rsidRDefault="00E41CD8">
      <w:pPr>
        <w:rPr>
          <w:szCs w:val="24"/>
        </w:rPr>
      </w:pPr>
      <w:r>
        <w:rPr>
          <w:szCs w:val="24"/>
        </w:rPr>
        <w:br w:type="page"/>
      </w:r>
    </w:p>
    <w:p w14:paraId="790727E1" w14:textId="77777777" w:rsidR="00E41CD8" w:rsidRDefault="00E41CD8" w:rsidP="003730C3">
      <w:pPr>
        <w:numPr>
          <w:ilvl w:val="12"/>
          <w:numId w:val="0"/>
        </w:numPr>
        <w:spacing w:after="120"/>
        <w:jc w:val="both"/>
        <w:rPr>
          <w:szCs w:val="24"/>
        </w:rPr>
        <w:sectPr w:rsidR="00E41CD8" w:rsidSect="000D048A">
          <w:type w:val="continuous"/>
          <w:pgSz w:w="12242" w:h="15842" w:code="1"/>
          <w:pgMar w:top="2245" w:right="720" w:bottom="1582" w:left="1094" w:header="720" w:footer="720" w:gutter="0"/>
          <w:pgNumType w:start="1"/>
          <w:cols w:num="2" w:space="720"/>
          <w:docGrid w:linePitch="326"/>
        </w:sectPr>
      </w:pPr>
    </w:p>
    <w:tbl>
      <w:tblPr>
        <w:tblW w:w="0" w:type="auto"/>
        <w:tblInd w:w="827" w:type="dxa"/>
        <w:tblLayout w:type="fixed"/>
        <w:tblCellMar>
          <w:left w:w="0" w:type="dxa"/>
          <w:right w:w="0" w:type="dxa"/>
        </w:tblCellMar>
        <w:tblLook w:val="01E0" w:firstRow="1" w:lastRow="1" w:firstColumn="1" w:lastColumn="1" w:noHBand="0" w:noVBand="0"/>
      </w:tblPr>
      <w:tblGrid>
        <w:gridCol w:w="96"/>
        <w:gridCol w:w="599"/>
        <w:gridCol w:w="502"/>
        <w:gridCol w:w="837"/>
        <w:gridCol w:w="721"/>
        <w:gridCol w:w="1403"/>
        <w:gridCol w:w="721"/>
        <w:gridCol w:w="1403"/>
        <w:gridCol w:w="901"/>
        <w:gridCol w:w="901"/>
        <w:gridCol w:w="901"/>
      </w:tblGrid>
      <w:tr w:rsidR="00C9221E" w14:paraId="2B2BD817" w14:textId="77777777" w:rsidTr="00303C1C">
        <w:trPr>
          <w:trHeight w:hRule="exact" w:val="316"/>
        </w:trPr>
        <w:tc>
          <w:tcPr>
            <w:tcW w:w="2034" w:type="dxa"/>
            <w:gridSpan w:val="4"/>
            <w:tcBorders>
              <w:top w:val="single" w:sz="5" w:space="0" w:color="231F20"/>
              <w:left w:val="single" w:sz="5" w:space="0" w:color="231F20"/>
              <w:bottom w:val="single" w:sz="5" w:space="0" w:color="231F20"/>
              <w:right w:val="single" w:sz="5" w:space="0" w:color="231F20"/>
            </w:tcBorders>
            <w:shd w:val="clear" w:color="auto" w:fill="C5D9F0"/>
          </w:tcPr>
          <w:p w14:paraId="720DEEA8" w14:textId="77777777" w:rsidR="00C9221E" w:rsidRDefault="00C9221E" w:rsidP="00303C1C">
            <w:pPr>
              <w:spacing w:before="49"/>
              <w:ind w:left="578" w:right="-20"/>
              <w:rPr>
                <w:rFonts w:ascii="Calibri" w:eastAsia="Calibri" w:hAnsi="Calibri" w:cs="Calibri"/>
                <w:sz w:val="16"/>
                <w:szCs w:val="16"/>
              </w:rPr>
            </w:pPr>
            <w:r>
              <w:rPr>
                <w:rFonts w:ascii="Calibri" w:eastAsia="Calibri" w:hAnsi="Calibri" w:cs="Calibri"/>
                <w:color w:val="231F20"/>
                <w:spacing w:val="1"/>
                <w:w w:val="103"/>
                <w:sz w:val="16"/>
                <w:szCs w:val="16"/>
              </w:rPr>
              <w:lastRenderedPageBreak/>
              <w:t>C</w:t>
            </w:r>
            <w:r>
              <w:rPr>
                <w:rFonts w:ascii="Calibri" w:eastAsia="Calibri" w:hAnsi="Calibri" w:cs="Calibri"/>
                <w:color w:val="231F20"/>
                <w:w w:val="106"/>
                <w:sz w:val="16"/>
                <w:szCs w:val="16"/>
              </w:rPr>
              <w:t>o</w:t>
            </w:r>
            <w:r>
              <w:rPr>
                <w:rFonts w:ascii="Calibri" w:eastAsia="Calibri" w:hAnsi="Calibri" w:cs="Calibri"/>
                <w:color w:val="231F20"/>
                <w:spacing w:val="5"/>
                <w:w w:val="106"/>
                <w:sz w:val="16"/>
                <w:szCs w:val="16"/>
              </w:rPr>
              <w:t>m</w:t>
            </w:r>
            <w:r>
              <w:rPr>
                <w:rFonts w:ascii="Calibri" w:eastAsia="Calibri" w:hAnsi="Calibri" w:cs="Calibri"/>
                <w:color w:val="231F20"/>
                <w:w w:val="106"/>
                <w:sz w:val="16"/>
                <w:szCs w:val="16"/>
              </w:rPr>
              <w:t>pon</w:t>
            </w:r>
            <w:r>
              <w:rPr>
                <w:rFonts w:ascii="Calibri" w:eastAsia="Calibri" w:hAnsi="Calibri" w:cs="Calibri"/>
                <w:color w:val="231F20"/>
                <w:spacing w:val="5"/>
                <w:w w:val="106"/>
                <w:sz w:val="16"/>
                <w:szCs w:val="16"/>
              </w:rPr>
              <w:t>e</w:t>
            </w:r>
            <w:r>
              <w:rPr>
                <w:rFonts w:ascii="Calibri" w:eastAsia="Calibri" w:hAnsi="Calibri" w:cs="Calibri"/>
                <w:color w:val="231F20"/>
                <w:w w:val="107"/>
                <w:sz w:val="16"/>
                <w:szCs w:val="16"/>
              </w:rPr>
              <w:t>nt</w:t>
            </w:r>
          </w:p>
        </w:tc>
        <w:tc>
          <w:tcPr>
            <w:tcW w:w="721" w:type="dxa"/>
            <w:tcBorders>
              <w:top w:val="single" w:sz="5" w:space="0" w:color="231F20"/>
              <w:left w:val="single" w:sz="5" w:space="0" w:color="231F20"/>
              <w:bottom w:val="single" w:sz="5" w:space="0" w:color="231F20"/>
              <w:right w:val="single" w:sz="5" w:space="0" w:color="231F20"/>
            </w:tcBorders>
            <w:shd w:val="clear" w:color="auto" w:fill="C5D9F0"/>
          </w:tcPr>
          <w:p w14:paraId="1B899526" w14:textId="77777777" w:rsidR="00C9221E" w:rsidRDefault="00C9221E" w:rsidP="00303C1C">
            <w:pPr>
              <w:spacing w:before="62"/>
              <w:ind w:left="244" w:right="-20"/>
              <w:rPr>
                <w:rFonts w:ascii="Calibri" w:eastAsia="Calibri" w:hAnsi="Calibri" w:cs="Calibri"/>
                <w:sz w:val="16"/>
                <w:szCs w:val="16"/>
              </w:rPr>
            </w:pPr>
            <w:r>
              <w:rPr>
                <w:rFonts w:ascii="Calibri" w:eastAsia="Calibri" w:hAnsi="Calibri" w:cs="Calibri"/>
                <w:color w:val="231F20"/>
                <w:spacing w:val="1"/>
                <w:w w:val="103"/>
                <w:sz w:val="16"/>
                <w:szCs w:val="16"/>
              </w:rPr>
              <w:t>C</w:t>
            </w:r>
            <w:r>
              <w:rPr>
                <w:rFonts w:ascii="Calibri" w:eastAsia="Calibri" w:hAnsi="Calibri" w:cs="Calibri"/>
                <w:color w:val="231F20"/>
                <w:spacing w:val="6"/>
                <w:w w:val="105"/>
                <w:position w:val="-3"/>
                <w:sz w:val="11"/>
                <w:szCs w:val="11"/>
              </w:rPr>
              <w:t>6</w:t>
            </w:r>
            <w:r>
              <w:rPr>
                <w:rFonts w:ascii="Calibri" w:eastAsia="Calibri" w:hAnsi="Calibri" w:cs="Calibri"/>
                <w:color w:val="231F20"/>
                <w:w w:val="104"/>
                <w:sz w:val="16"/>
                <w:szCs w:val="16"/>
              </w:rPr>
              <w:t>+</w:t>
            </w:r>
          </w:p>
        </w:tc>
        <w:tc>
          <w:tcPr>
            <w:tcW w:w="1403" w:type="dxa"/>
            <w:tcBorders>
              <w:top w:val="single" w:sz="5" w:space="0" w:color="231F20"/>
              <w:left w:val="single" w:sz="5" w:space="0" w:color="231F20"/>
              <w:bottom w:val="single" w:sz="5" w:space="0" w:color="231F20"/>
              <w:right w:val="single" w:sz="5" w:space="0" w:color="231F20"/>
            </w:tcBorders>
            <w:shd w:val="clear" w:color="auto" w:fill="C5D9F0"/>
          </w:tcPr>
          <w:p w14:paraId="082B9EDC" w14:textId="77777777" w:rsidR="00C9221E" w:rsidRDefault="00C9221E" w:rsidP="00303C1C">
            <w:pPr>
              <w:spacing w:before="62"/>
              <w:ind w:left="38" w:right="-20"/>
              <w:rPr>
                <w:rFonts w:ascii="Calibri" w:eastAsia="Calibri" w:hAnsi="Calibri" w:cs="Calibri"/>
                <w:sz w:val="16"/>
                <w:szCs w:val="16"/>
              </w:rPr>
            </w:pPr>
            <w:r>
              <w:rPr>
                <w:rFonts w:ascii="Calibri" w:eastAsia="Calibri" w:hAnsi="Calibri" w:cs="Calibri"/>
                <w:color w:val="231F20"/>
                <w:spacing w:val="2"/>
                <w:sz w:val="16"/>
                <w:szCs w:val="16"/>
              </w:rPr>
              <w:t>C</w:t>
            </w:r>
            <w:r>
              <w:rPr>
                <w:rFonts w:ascii="Calibri" w:eastAsia="Calibri" w:hAnsi="Calibri" w:cs="Calibri"/>
                <w:color w:val="231F20"/>
                <w:spacing w:val="6"/>
                <w:position w:val="-3"/>
                <w:sz w:val="11"/>
                <w:szCs w:val="11"/>
              </w:rPr>
              <w:t>6</w:t>
            </w:r>
            <w:r>
              <w:rPr>
                <w:rFonts w:ascii="Calibri" w:eastAsia="Calibri" w:hAnsi="Calibri" w:cs="Calibri"/>
                <w:color w:val="231F20"/>
                <w:sz w:val="16"/>
                <w:szCs w:val="16"/>
              </w:rPr>
              <w:t>+</w:t>
            </w:r>
            <w:r>
              <w:rPr>
                <w:rFonts w:ascii="Calibri" w:eastAsia="Calibri" w:hAnsi="Calibri" w:cs="Calibri"/>
                <w:color w:val="231F20"/>
                <w:spacing w:val="5"/>
                <w:sz w:val="16"/>
                <w:szCs w:val="16"/>
              </w:rPr>
              <w:t xml:space="preserve"> 60/30/</w:t>
            </w:r>
            <w:proofErr w:type="gramStart"/>
            <w:r>
              <w:rPr>
                <w:rFonts w:ascii="Calibri" w:eastAsia="Calibri" w:hAnsi="Calibri" w:cs="Calibri"/>
                <w:color w:val="231F20"/>
                <w:spacing w:val="5"/>
                <w:sz w:val="16"/>
                <w:szCs w:val="16"/>
              </w:rPr>
              <w:t>1</w:t>
            </w:r>
            <w:r>
              <w:rPr>
                <w:rFonts w:ascii="Calibri" w:eastAsia="Calibri" w:hAnsi="Calibri" w:cs="Calibri"/>
                <w:color w:val="231F20"/>
                <w:sz w:val="16"/>
                <w:szCs w:val="16"/>
              </w:rPr>
              <w:t xml:space="preserve">0 </w:t>
            </w:r>
            <w:r>
              <w:rPr>
                <w:rFonts w:ascii="Calibri" w:eastAsia="Calibri" w:hAnsi="Calibri" w:cs="Calibri"/>
                <w:color w:val="231F20"/>
                <w:spacing w:val="14"/>
                <w:sz w:val="16"/>
                <w:szCs w:val="16"/>
              </w:rPr>
              <w:t xml:space="preserve"> </w:t>
            </w:r>
            <w:r>
              <w:rPr>
                <w:rFonts w:ascii="Calibri" w:eastAsia="Calibri" w:hAnsi="Calibri" w:cs="Calibri"/>
                <w:color w:val="231F20"/>
                <w:spacing w:val="-3"/>
                <w:w w:val="106"/>
                <w:sz w:val="16"/>
                <w:szCs w:val="16"/>
              </w:rPr>
              <w:t>s</w:t>
            </w:r>
            <w:r>
              <w:rPr>
                <w:rFonts w:ascii="Calibri" w:eastAsia="Calibri" w:hAnsi="Calibri" w:cs="Calibri"/>
                <w:color w:val="231F20"/>
                <w:w w:val="107"/>
                <w:sz w:val="16"/>
                <w:szCs w:val="16"/>
              </w:rPr>
              <w:t>p</w:t>
            </w:r>
            <w:r>
              <w:rPr>
                <w:rFonts w:ascii="Calibri" w:eastAsia="Calibri" w:hAnsi="Calibri" w:cs="Calibri"/>
                <w:color w:val="231F20"/>
                <w:spacing w:val="-3"/>
                <w:w w:val="112"/>
                <w:sz w:val="16"/>
                <w:szCs w:val="16"/>
              </w:rPr>
              <w:t>li</w:t>
            </w:r>
            <w:r>
              <w:rPr>
                <w:rFonts w:ascii="Calibri" w:eastAsia="Calibri" w:hAnsi="Calibri" w:cs="Calibri"/>
                <w:color w:val="231F20"/>
                <w:w w:val="108"/>
                <w:sz w:val="16"/>
                <w:szCs w:val="16"/>
              </w:rPr>
              <w:t>t</w:t>
            </w:r>
            <w:proofErr w:type="gramEnd"/>
          </w:p>
        </w:tc>
        <w:tc>
          <w:tcPr>
            <w:tcW w:w="721" w:type="dxa"/>
            <w:tcBorders>
              <w:top w:val="single" w:sz="5" w:space="0" w:color="231F20"/>
              <w:left w:val="single" w:sz="5" w:space="0" w:color="231F20"/>
              <w:bottom w:val="single" w:sz="5" w:space="0" w:color="231F20"/>
              <w:right w:val="single" w:sz="5" w:space="0" w:color="231F20"/>
            </w:tcBorders>
            <w:shd w:val="clear" w:color="auto" w:fill="C5D9F0"/>
          </w:tcPr>
          <w:p w14:paraId="0C7A1F6A" w14:textId="77777777" w:rsidR="00C9221E" w:rsidRDefault="00C9221E" w:rsidP="00303C1C">
            <w:pPr>
              <w:spacing w:before="62"/>
              <w:ind w:left="244" w:right="-20"/>
              <w:rPr>
                <w:rFonts w:ascii="Calibri" w:eastAsia="Calibri" w:hAnsi="Calibri" w:cs="Calibri"/>
                <w:sz w:val="16"/>
                <w:szCs w:val="16"/>
              </w:rPr>
            </w:pPr>
            <w:r>
              <w:rPr>
                <w:rFonts w:ascii="Calibri" w:eastAsia="Calibri" w:hAnsi="Calibri" w:cs="Calibri"/>
                <w:color w:val="231F20"/>
                <w:spacing w:val="1"/>
                <w:w w:val="103"/>
                <w:sz w:val="16"/>
                <w:szCs w:val="16"/>
              </w:rPr>
              <w:t>C</w:t>
            </w:r>
            <w:r>
              <w:rPr>
                <w:rFonts w:ascii="Calibri" w:eastAsia="Calibri" w:hAnsi="Calibri" w:cs="Calibri"/>
                <w:color w:val="231F20"/>
                <w:spacing w:val="6"/>
                <w:w w:val="105"/>
                <w:position w:val="-3"/>
                <w:sz w:val="11"/>
                <w:szCs w:val="11"/>
              </w:rPr>
              <w:t>9</w:t>
            </w:r>
            <w:r>
              <w:rPr>
                <w:rFonts w:ascii="Calibri" w:eastAsia="Calibri" w:hAnsi="Calibri" w:cs="Calibri"/>
                <w:color w:val="231F20"/>
                <w:w w:val="104"/>
                <w:sz w:val="16"/>
                <w:szCs w:val="16"/>
              </w:rPr>
              <w:t>+</w:t>
            </w:r>
          </w:p>
        </w:tc>
        <w:tc>
          <w:tcPr>
            <w:tcW w:w="1403" w:type="dxa"/>
            <w:tcBorders>
              <w:top w:val="single" w:sz="5" w:space="0" w:color="231F20"/>
              <w:left w:val="single" w:sz="5" w:space="0" w:color="231F20"/>
              <w:bottom w:val="single" w:sz="5" w:space="0" w:color="231F20"/>
              <w:right w:val="single" w:sz="5" w:space="0" w:color="231F20"/>
            </w:tcBorders>
            <w:shd w:val="clear" w:color="auto" w:fill="C5D9F0"/>
          </w:tcPr>
          <w:p w14:paraId="4413CF8B" w14:textId="77777777" w:rsidR="00C9221E" w:rsidRDefault="00C9221E" w:rsidP="00303C1C">
            <w:pPr>
              <w:spacing w:before="62"/>
              <w:ind w:left="38" w:right="-20"/>
              <w:rPr>
                <w:rFonts w:ascii="Calibri" w:eastAsia="Calibri" w:hAnsi="Calibri" w:cs="Calibri"/>
                <w:sz w:val="16"/>
                <w:szCs w:val="16"/>
              </w:rPr>
            </w:pPr>
            <w:r>
              <w:rPr>
                <w:rFonts w:ascii="Calibri" w:eastAsia="Calibri" w:hAnsi="Calibri" w:cs="Calibri"/>
                <w:color w:val="231F20"/>
                <w:spacing w:val="2"/>
                <w:sz w:val="16"/>
                <w:szCs w:val="16"/>
              </w:rPr>
              <w:t>C</w:t>
            </w:r>
            <w:r>
              <w:rPr>
                <w:rFonts w:ascii="Calibri" w:eastAsia="Calibri" w:hAnsi="Calibri" w:cs="Calibri"/>
                <w:color w:val="231F20"/>
                <w:spacing w:val="6"/>
                <w:position w:val="-3"/>
                <w:sz w:val="11"/>
                <w:szCs w:val="11"/>
              </w:rPr>
              <w:t>9</w:t>
            </w:r>
            <w:r>
              <w:rPr>
                <w:rFonts w:ascii="Calibri" w:eastAsia="Calibri" w:hAnsi="Calibri" w:cs="Calibri"/>
                <w:color w:val="231F20"/>
                <w:sz w:val="16"/>
                <w:szCs w:val="16"/>
              </w:rPr>
              <w:t>+</w:t>
            </w:r>
            <w:r>
              <w:rPr>
                <w:rFonts w:ascii="Calibri" w:eastAsia="Calibri" w:hAnsi="Calibri" w:cs="Calibri"/>
                <w:color w:val="231F20"/>
                <w:spacing w:val="5"/>
                <w:sz w:val="16"/>
                <w:szCs w:val="16"/>
              </w:rPr>
              <w:t xml:space="preserve"> 60/30/</w:t>
            </w:r>
            <w:proofErr w:type="gramStart"/>
            <w:r>
              <w:rPr>
                <w:rFonts w:ascii="Calibri" w:eastAsia="Calibri" w:hAnsi="Calibri" w:cs="Calibri"/>
                <w:color w:val="231F20"/>
                <w:spacing w:val="5"/>
                <w:sz w:val="16"/>
                <w:szCs w:val="16"/>
              </w:rPr>
              <w:t>1</w:t>
            </w:r>
            <w:r>
              <w:rPr>
                <w:rFonts w:ascii="Calibri" w:eastAsia="Calibri" w:hAnsi="Calibri" w:cs="Calibri"/>
                <w:color w:val="231F20"/>
                <w:sz w:val="16"/>
                <w:szCs w:val="16"/>
              </w:rPr>
              <w:t xml:space="preserve">0 </w:t>
            </w:r>
            <w:r>
              <w:rPr>
                <w:rFonts w:ascii="Calibri" w:eastAsia="Calibri" w:hAnsi="Calibri" w:cs="Calibri"/>
                <w:color w:val="231F20"/>
                <w:spacing w:val="14"/>
                <w:sz w:val="16"/>
                <w:szCs w:val="16"/>
              </w:rPr>
              <w:t xml:space="preserve"> </w:t>
            </w:r>
            <w:r>
              <w:rPr>
                <w:rFonts w:ascii="Calibri" w:eastAsia="Calibri" w:hAnsi="Calibri" w:cs="Calibri"/>
                <w:color w:val="231F20"/>
                <w:spacing w:val="-3"/>
                <w:w w:val="106"/>
                <w:sz w:val="16"/>
                <w:szCs w:val="16"/>
              </w:rPr>
              <w:t>s</w:t>
            </w:r>
            <w:r>
              <w:rPr>
                <w:rFonts w:ascii="Calibri" w:eastAsia="Calibri" w:hAnsi="Calibri" w:cs="Calibri"/>
                <w:color w:val="231F20"/>
                <w:w w:val="107"/>
                <w:sz w:val="16"/>
                <w:szCs w:val="16"/>
              </w:rPr>
              <w:t>p</w:t>
            </w:r>
            <w:r>
              <w:rPr>
                <w:rFonts w:ascii="Calibri" w:eastAsia="Calibri" w:hAnsi="Calibri" w:cs="Calibri"/>
                <w:color w:val="231F20"/>
                <w:spacing w:val="-3"/>
                <w:w w:val="112"/>
                <w:sz w:val="16"/>
                <w:szCs w:val="16"/>
              </w:rPr>
              <w:t>li</w:t>
            </w:r>
            <w:r>
              <w:rPr>
                <w:rFonts w:ascii="Calibri" w:eastAsia="Calibri" w:hAnsi="Calibri" w:cs="Calibri"/>
                <w:color w:val="231F20"/>
                <w:w w:val="108"/>
                <w:sz w:val="16"/>
                <w:szCs w:val="16"/>
              </w:rPr>
              <w:t>t</w:t>
            </w:r>
            <w:proofErr w:type="gramEnd"/>
          </w:p>
        </w:tc>
        <w:tc>
          <w:tcPr>
            <w:tcW w:w="901" w:type="dxa"/>
            <w:tcBorders>
              <w:top w:val="single" w:sz="5" w:space="0" w:color="231F20"/>
              <w:left w:val="single" w:sz="5" w:space="0" w:color="231F20"/>
              <w:bottom w:val="single" w:sz="5" w:space="0" w:color="231F20"/>
              <w:right w:val="single" w:sz="5" w:space="0" w:color="231F20"/>
            </w:tcBorders>
            <w:shd w:val="clear" w:color="auto" w:fill="C5D9F0"/>
          </w:tcPr>
          <w:p w14:paraId="470DDD83" w14:textId="77777777" w:rsidR="00C9221E" w:rsidRDefault="00C9221E" w:rsidP="00303C1C">
            <w:pPr>
              <w:spacing w:before="62"/>
              <w:ind w:left="295" w:right="-20"/>
              <w:rPr>
                <w:rFonts w:ascii="Calibri" w:eastAsia="Calibri" w:hAnsi="Calibri" w:cs="Calibri"/>
                <w:sz w:val="16"/>
                <w:szCs w:val="16"/>
              </w:rPr>
            </w:pPr>
            <w:r>
              <w:rPr>
                <w:rFonts w:ascii="Calibri" w:eastAsia="Calibri" w:hAnsi="Calibri" w:cs="Calibri"/>
                <w:color w:val="231F20"/>
                <w:spacing w:val="1"/>
                <w:w w:val="103"/>
                <w:sz w:val="16"/>
                <w:szCs w:val="16"/>
              </w:rPr>
              <w:t>C</w:t>
            </w:r>
            <w:r>
              <w:rPr>
                <w:rFonts w:ascii="Calibri" w:eastAsia="Calibri" w:hAnsi="Calibri" w:cs="Calibri"/>
                <w:color w:val="231F20"/>
                <w:spacing w:val="6"/>
                <w:w w:val="105"/>
                <w:position w:val="-3"/>
                <w:sz w:val="11"/>
                <w:szCs w:val="11"/>
              </w:rPr>
              <w:t>12</w:t>
            </w:r>
            <w:r>
              <w:rPr>
                <w:rFonts w:ascii="Calibri" w:eastAsia="Calibri" w:hAnsi="Calibri" w:cs="Calibri"/>
                <w:color w:val="231F20"/>
                <w:w w:val="104"/>
                <w:sz w:val="16"/>
                <w:szCs w:val="16"/>
              </w:rPr>
              <w:t>+</w:t>
            </w:r>
          </w:p>
        </w:tc>
        <w:tc>
          <w:tcPr>
            <w:tcW w:w="901" w:type="dxa"/>
            <w:tcBorders>
              <w:top w:val="single" w:sz="5" w:space="0" w:color="231F20"/>
              <w:left w:val="single" w:sz="5" w:space="0" w:color="231F20"/>
              <w:bottom w:val="single" w:sz="5" w:space="0" w:color="231F20"/>
              <w:right w:val="single" w:sz="5" w:space="0" w:color="231F20"/>
            </w:tcBorders>
            <w:shd w:val="clear" w:color="auto" w:fill="C5D9F0"/>
          </w:tcPr>
          <w:p w14:paraId="79F7D882" w14:textId="77777777" w:rsidR="00C9221E" w:rsidRDefault="00C9221E" w:rsidP="00303C1C">
            <w:pPr>
              <w:spacing w:before="57"/>
              <w:ind w:left="300" w:right="281"/>
              <w:jc w:val="center"/>
              <w:rPr>
                <w:rFonts w:ascii="Calibri" w:eastAsia="Calibri" w:hAnsi="Calibri" w:cs="Calibri"/>
                <w:sz w:val="11"/>
                <w:szCs w:val="11"/>
              </w:rPr>
            </w:pPr>
            <w:r>
              <w:rPr>
                <w:rFonts w:ascii="Calibri" w:eastAsia="Calibri" w:hAnsi="Calibri" w:cs="Calibri"/>
                <w:color w:val="231F20"/>
                <w:spacing w:val="1"/>
                <w:w w:val="103"/>
                <w:position w:val="3"/>
                <w:sz w:val="16"/>
                <w:szCs w:val="16"/>
              </w:rPr>
              <w:t>C</w:t>
            </w:r>
            <w:r>
              <w:rPr>
                <w:rFonts w:ascii="Calibri" w:eastAsia="Calibri" w:hAnsi="Calibri" w:cs="Calibri"/>
                <w:color w:val="231F20"/>
                <w:spacing w:val="6"/>
                <w:w w:val="105"/>
                <w:sz w:val="11"/>
                <w:szCs w:val="11"/>
              </w:rPr>
              <w:t>14</w:t>
            </w:r>
          </w:p>
        </w:tc>
        <w:tc>
          <w:tcPr>
            <w:tcW w:w="901" w:type="dxa"/>
            <w:tcBorders>
              <w:top w:val="single" w:sz="5" w:space="0" w:color="231F20"/>
              <w:left w:val="single" w:sz="5" w:space="0" w:color="231F20"/>
              <w:bottom w:val="single" w:sz="5" w:space="0" w:color="231F20"/>
              <w:right w:val="single" w:sz="5" w:space="0" w:color="231F20"/>
            </w:tcBorders>
            <w:shd w:val="clear" w:color="auto" w:fill="C5D9F0"/>
          </w:tcPr>
          <w:p w14:paraId="3439DEF9" w14:textId="77777777" w:rsidR="00C9221E" w:rsidRDefault="00C9221E" w:rsidP="00303C1C">
            <w:pPr>
              <w:spacing w:before="57"/>
              <w:ind w:left="299" w:right="280"/>
              <w:jc w:val="center"/>
              <w:rPr>
                <w:rFonts w:ascii="Calibri" w:eastAsia="Calibri" w:hAnsi="Calibri" w:cs="Calibri"/>
                <w:sz w:val="11"/>
                <w:szCs w:val="11"/>
              </w:rPr>
            </w:pPr>
            <w:r>
              <w:rPr>
                <w:rFonts w:ascii="Calibri" w:eastAsia="Calibri" w:hAnsi="Calibri" w:cs="Calibri"/>
                <w:color w:val="231F20"/>
                <w:spacing w:val="1"/>
                <w:w w:val="103"/>
                <w:position w:val="3"/>
                <w:sz w:val="16"/>
                <w:szCs w:val="16"/>
              </w:rPr>
              <w:t>C</w:t>
            </w:r>
            <w:r>
              <w:rPr>
                <w:rFonts w:ascii="Calibri" w:eastAsia="Calibri" w:hAnsi="Calibri" w:cs="Calibri"/>
                <w:color w:val="231F20"/>
                <w:spacing w:val="6"/>
                <w:w w:val="105"/>
                <w:sz w:val="11"/>
                <w:szCs w:val="11"/>
              </w:rPr>
              <w:t>16</w:t>
            </w:r>
          </w:p>
        </w:tc>
      </w:tr>
      <w:tr w:rsidR="00C9221E" w14:paraId="085152F2" w14:textId="77777777" w:rsidTr="00303C1C">
        <w:trPr>
          <w:trHeight w:hRule="exact" w:val="253"/>
        </w:trPr>
        <w:tc>
          <w:tcPr>
            <w:tcW w:w="695" w:type="dxa"/>
            <w:gridSpan w:val="2"/>
            <w:tcBorders>
              <w:top w:val="single" w:sz="5" w:space="0" w:color="231F20"/>
              <w:left w:val="single" w:sz="5" w:space="0" w:color="231F20"/>
              <w:bottom w:val="single" w:sz="5" w:space="0" w:color="231F20"/>
              <w:right w:val="single" w:sz="5" w:space="0" w:color="231F20"/>
            </w:tcBorders>
          </w:tcPr>
          <w:p w14:paraId="4C0DB7D5"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3"/>
                <w:w w:val="107"/>
                <w:sz w:val="16"/>
                <w:szCs w:val="16"/>
              </w:rPr>
              <w:t>H</w:t>
            </w:r>
            <w:r>
              <w:rPr>
                <w:rFonts w:ascii="Calibri" w:eastAsia="Calibri" w:hAnsi="Calibri" w:cs="Calibri"/>
                <w:color w:val="231F20"/>
                <w:spacing w:val="6"/>
                <w:w w:val="107"/>
                <w:sz w:val="16"/>
                <w:szCs w:val="16"/>
              </w:rPr>
              <w:t>e</w:t>
            </w:r>
            <w:r>
              <w:rPr>
                <w:rFonts w:ascii="Calibri" w:eastAsia="Calibri" w:hAnsi="Calibri" w:cs="Calibri"/>
                <w:color w:val="231F20"/>
                <w:spacing w:val="-3"/>
                <w:w w:val="107"/>
                <w:sz w:val="16"/>
                <w:szCs w:val="16"/>
              </w:rPr>
              <w:t>li</w:t>
            </w:r>
            <w:r>
              <w:rPr>
                <w:rFonts w:ascii="Calibri" w:eastAsia="Calibri" w:hAnsi="Calibri" w:cs="Calibri"/>
                <w:color w:val="231F20"/>
                <w:w w:val="107"/>
                <w:sz w:val="16"/>
                <w:szCs w:val="16"/>
              </w:rPr>
              <w:t>um</w:t>
            </w:r>
          </w:p>
        </w:tc>
        <w:tc>
          <w:tcPr>
            <w:tcW w:w="502" w:type="dxa"/>
            <w:tcBorders>
              <w:top w:val="single" w:sz="5" w:space="0" w:color="231F20"/>
              <w:left w:val="single" w:sz="5" w:space="0" w:color="231F20"/>
              <w:bottom w:val="single" w:sz="5" w:space="0" w:color="231F20"/>
              <w:right w:val="single" w:sz="5" w:space="0" w:color="231F20"/>
            </w:tcBorders>
          </w:tcPr>
          <w:p w14:paraId="4552392D" w14:textId="77777777" w:rsidR="00C9221E" w:rsidRDefault="00C9221E" w:rsidP="00303C1C">
            <w:pPr>
              <w:spacing w:before="36"/>
              <w:ind w:left="115" w:right="-20"/>
              <w:rPr>
                <w:rFonts w:ascii="Calibri" w:eastAsia="Calibri" w:hAnsi="Calibri" w:cs="Calibri"/>
                <w:sz w:val="16"/>
                <w:szCs w:val="16"/>
              </w:rPr>
            </w:pPr>
            <w:r>
              <w:rPr>
                <w:rFonts w:ascii="Calibri" w:eastAsia="Calibri" w:hAnsi="Calibri" w:cs="Calibri"/>
                <w:color w:val="231F20"/>
                <w:spacing w:val="5"/>
                <w:w w:val="106"/>
                <w:sz w:val="16"/>
                <w:szCs w:val="16"/>
              </w:rPr>
              <w:t>m</w:t>
            </w:r>
            <w:r>
              <w:rPr>
                <w:rFonts w:ascii="Calibri" w:eastAsia="Calibri" w:hAnsi="Calibri" w:cs="Calibri"/>
                <w:color w:val="231F20"/>
                <w:w w:val="106"/>
                <w:sz w:val="16"/>
                <w:szCs w:val="16"/>
              </w:rPr>
              <w:t>o</w:t>
            </w:r>
            <w:r>
              <w:rPr>
                <w:rFonts w:ascii="Calibri" w:eastAsia="Calibri" w:hAnsi="Calibri" w:cs="Calibri"/>
                <w:color w:val="231F20"/>
                <w:w w:val="112"/>
                <w:sz w:val="16"/>
                <w:szCs w:val="16"/>
              </w:rPr>
              <w:t>l</w:t>
            </w:r>
          </w:p>
        </w:tc>
        <w:tc>
          <w:tcPr>
            <w:tcW w:w="837" w:type="dxa"/>
            <w:tcBorders>
              <w:top w:val="single" w:sz="5" w:space="0" w:color="231F20"/>
              <w:left w:val="single" w:sz="5" w:space="0" w:color="231F20"/>
              <w:bottom w:val="single" w:sz="5" w:space="0" w:color="231F20"/>
              <w:right w:val="single" w:sz="5" w:space="0" w:color="231F20"/>
            </w:tcBorders>
          </w:tcPr>
          <w:p w14:paraId="7E68422B" w14:textId="77777777" w:rsidR="00C9221E" w:rsidRDefault="00C9221E" w:rsidP="00303C1C">
            <w:pPr>
              <w:spacing w:before="36"/>
              <w:ind w:left="288" w:right="262"/>
              <w:jc w:val="center"/>
              <w:rPr>
                <w:rFonts w:ascii="Calibri" w:eastAsia="Calibri" w:hAnsi="Calibri" w:cs="Calibri"/>
                <w:sz w:val="16"/>
                <w:szCs w:val="16"/>
              </w:rPr>
            </w:pPr>
            <w:r>
              <w:rPr>
                <w:rFonts w:ascii="Calibri" w:eastAsia="Calibri" w:hAnsi="Calibri" w:cs="Calibri"/>
                <w:color w:val="231F20"/>
                <w:spacing w:val="-3"/>
                <w:w w:val="106"/>
                <w:sz w:val="16"/>
                <w:szCs w:val="16"/>
              </w:rPr>
              <w:t>H</w:t>
            </w:r>
            <w:r>
              <w:rPr>
                <w:rFonts w:ascii="Calibri" w:eastAsia="Calibri" w:hAnsi="Calibri" w:cs="Calibri"/>
                <w:color w:val="231F20"/>
                <w:w w:val="105"/>
                <w:sz w:val="16"/>
                <w:szCs w:val="16"/>
              </w:rPr>
              <w:t>e</w:t>
            </w:r>
          </w:p>
        </w:tc>
        <w:tc>
          <w:tcPr>
            <w:tcW w:w="721" w:type="dxa"/>
            <w:tcBorders>
              <w:top w:val="single" w:sz="5" w:space="0" w:color="231F20"/>
              <w:left w:val="single" w:sz="5" w:space="0" w:color="231F20"/>
              <w:bottom w:val="single" w:sz="5" w:space="0" w:color="231F20"/>
              <w:right w:val="single" w:sz="5" w:space="0" w:color="231F20"/>
            </w:tcBorders>
          </w:tcPr>
          <w:p w14:paraId="00BF6F20"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0137</w:t>
            </w:r>
          </w:p>
        </w:tc>
        <w:tc>
          <w:tcPr>
            <w:tcW w:w="1403" w:type="dxa"/>
            <w:tcBorders>
              <w:top w:val="single" w:sz="5" w:space="0" w:color="231F20"/>
              <w:left w:val="single" w:sz="5" w:space="0" w:color="231F20"/>
              <w:bottom w:val="single" w:sz="5" w:space="0" w:color="231F20"/>
              <w:right w:val="single" w:sz="5" w:space="0" w:color="231F20"/>
            </w:tcBorders>
          </w:tcPr>
          <w:p w14:paraId="4B16C9B5"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0137</w:t>
            </w:r>
          </w:p>
        </w:tc>
        <w:tc>
          <w:tcPr>
            <w:tcW w:w="721" w:type="dxa"/>
            <w:tcBorders>
              <w:top w:val="single" w:sz="5" w:space="0" w:color="231F20"/>
              <w:left w:val="single" w:sz="5" w:space="0" w:color="231F20"/>
              <w:bottom w:val="single" w:sz="5" w:space="0" w:color="231F20"/>
              <w:right w:val="single" w:sz="5" w:space="0" w:color="231F20"/>
            </w:tcBorders>
          </w:tcPr>
          <w:p w14:paraId="44450F9A"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0137</w:t>
            </w:r>
          </w:p>
        </w:tc>
        <w:tc>
          <w:tcPr>
            <w:tcW w:w="1403" w:type="dxa"/>
            <w:tcBorders>
              <w:top w:val="single" w:sz="5" w:space="0" w:color="231F20"/>
              <w:left w:val="single" w:sz="5" w:space="0" w:color="231F20"/>
              <w:bottom w:val="single" w:sz="5" w:space="0" w:color="231F20"/>
              <w:right w:val="single" w:sz="5" w:space="0" w:color="231F20"/>
            </w:tcBorders>
          </w:tcPr>
          <w:p w14:paraId="28746D00"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0137</w:t>
            </w:r>
          </w:p>
        </w:tc>
        <w:tc>
          <w:tcPr>
            <w:tcW w:w="901" w:type="dxa"/>
            <w:tcBorders>
              <w:top w:val="single" w:sz="5" w:space="0" w:color="231F20"/>
              <w:left w:val="single" w:sz="5" w:space="0" w:color="231F20"/>
              <w:bottom w:val="single" w:sz="5" w:space="0" w:color="231F20"/>
              <w:right w:val="single" w:sz="5" w:space="0" w:color="231F20"/>
            </w:tcBorders>
          </w:tcPr>
          <w:p w14:paraId="15865B9D"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0137</w:t>
            </w:r>
          </w:p>
        </w:tc>
        <w:tc>
          <w:tcPr>
            <w:tcW w:w="901" w:type="dxa"/>
            <w:tcBorders>
              <w:top w:val="single" w:sz="5" w:space="0" w:color="231F20"/>
              <w:left w:val="single" w:sz="5" w:space="0" w:color="231F20"/>
              <w:bottom w:val="single" w:sz="5" w:space="0" w:color="231F20"/>
              <w:right w:val="single" w:sz="5" w:space="0" w:color="231F20"/>
            </w:tcBorders>
          </w:tcPr>
          <w:p w14:paraId="5E755BDE"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0137</w:t>
            </w:r>
          </w:p>
        </w:tc>
        <w:tc>
          <w:tcPr>
            <w:tcW w:w="901" w:type="dxa"/>
            <w:tcBorders>
              <w:top w:val="single" w:sz="5" w:space="0" w:color="231F20"/>
              <w:left w:val="single" w:sz="5" w:space="0" w:color="231F20"/>
              <w:bottom w:val="single" w:sz="5" w:space="0" w:color="231F20"/>
              <w:right w:val="single" w:sz="5" w:space="0" w:color="231F20"/>
            </w:tcBorders>
          </w:tcPr>
          <w:p w14:paraId="57523893"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0137</w:t>
            </w:r>
          </w:p>
        </w:tc>
      </w:tr>
      <w:tr w:rsidR="00C9221E" w14:paraId="416A1FF7"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32E7C4D6" w14:textId="77777777" w:rsidR="00C9221E" w:rsidRDefault="00C9221E" w:rsidP="00303C1C">
            <w:pPr>
              <w:spacing w:before="36"/>
              <w:ind w:left="128" w:right="-58"/>
              <w:rPr>
                <w:rFonts w:ascii="Calibri" w:eastAsia="Calibri" w:hAnsi="Calibri" w:cs="Calibri"/>
                <w:sz w:val="16"/>
                <w:szCs w:val="16"/>
              </w:rPr>
            </w:pPr>
            <w:r>
              <w:rPr>
                <w:rFonts w:ascii="Calibri" w:eastAsia="Calibri" w:hAnsi="Calibri" w:cs="Calibri"/>
                <w:color w:val="231F20"/>
                <w:spacing w:val="1"/>
                <w:sz w:val="16"/>
                <w:szCs w:val="16"/>
              </w:rPr>
              <w:t>C</w:t>
            </w:r>
            <w:r>
              <w:rPr>
                <w:rFonts w:ascii="Calibri" w:eastAsia="Calibri" w:hAnsi="Calibri" w:cs="Calibri"/>
                <w:color w:val="231F20"/>
                <w:spacing w:val="-6"/>
                <w:sz w:val="16"/>
                <w:szCs w:val="16"/>
              </w:rPr>
              <w:t>a</w:t>
            </w:r>
            <w:r>
              <w:rPr>
                <w:rFonts w:ascii="Calibri" w:eastAsia="Calibri" w:hAnsi="Calibri" w:cs="Calibri"/>
                <w:color w:val="231F20"/>
                <w:spacing w:val="5"/>
                <w:sz w:val="16"/>
                <w:szCs w:val="16"/>
              </w:rPr>
              <w:t>r</w:t>
            </w:r>
            <w:r>
              <w:rPr>
                <w:rFonts w:ascii="Calibri" w:eastAsia="Calibri" w:hAnsi="Calibri" w:cs="Calibri"/>
                <w:color w:val="231F20"/>
                <w:sz w:val="16"/>
                <w:szCs w:val="16"/>
              </w:rPr>
              <w:t>bon</w:t>
            </w:r>
            <w:r>
              <w:rPr>
                <w:rFonts w:ascii="Calibri" w:eastAsia="Calibri" w:hAnsi="Calibri" w:cs="Calibri"/>
                <w:color w:val="231F20"/>
                <w:spacing w:val="31"/>
                <w:sz w:val="16"/>
                <w:szCs w:val="16"/>
              </w:rPr>
              <w:t xml:space="preserve"> </w:t>
            </w:r>
            <w:r>
              <w:rPr>
                <w:rFonts w:ascii="Calibri" w:eastAsia="Calibri" w:hAnsi="Calibri" w:cs="Calibri"/>
                <w:color w:val="231F20"/>
                <w:w w:val="108"/>
                <w:sz w:val="16"/>
                <w:szCs w:val="16"/>
              </w:rPr>
              <w:t>d</w:t>
            </w:r>
            <w:r>
              <w:rPr>
                <w:rFonts w:ascii="Calibri" w:eastAsia="Calibri" w:hAnsi="Calibri" w:cs="Calibri"/>
                <w:color w:val="231F20"/>
                <w:spacing w:val="-3"/>
                <w:w w:val="108"/>
                <w:sz w:val="16"/>
                <w:szCs w:val="16"/>
              </w:rPr>
              <w:t>i</w:t>
            </w:r>
            <w:r>
              <w:rPr>
                <w:rFonts w:ascii="Calibri" w:eastAsia="Calibri" w:hAnsi="Calibri" w:cs="Calibri"/>
                <w:color w:val="231F20"/>
                <w:w w:val="109"/>
                <w:sz w:val="16"/>
                <w:szCs w:val="16"/>
              </w:rPr>
              <w:t>ox</w:t>
            </w:r>
            <w:r>
              <w:rPr>
                <w:rFonts w:ascii="Calibri" w:eastAsia="Calibri" w:hAnsi="Calibri" w:cs="Calibri"/>
                <w:color w:val="231F20"/>
                <w:spacing w:val="-3"/>
                <w:w w:val="109"/>
                <w:sz w:val="16"/>
                <w:szCs w:val="16"/>
              </w:rPr>
              <w:t>i</w:t>
            </w:r>
            <w:r>
              <w:rPr>
                <w:rFonts w:ascii="Calibri" w:eastAsia="Calibri" w:hAnsi="Calibri" w:cs="Calibri"/>
                <w:color w:val="231F20"/>
                <w:w w:val="106"/>
                <w:sz w:val="16"/>
                <w:szCs w:val="16"/>
              </w:rPr>
              <w:t>de</w:t>
            </w:r>
          </w:p>
        </w:tc>
        <w:tc>
          <w:tcPr>
            <w:tcW w:w="837" w:type="dxa"/>
            <w:tcBorders>
              <w:top w:val="single" w:sz="5" w:space="0" w:color="231F20"/>
              <w:left w:val="single" w:sz="5" w:space="0" w:color="231F20"/>
              <w:bottom w:val="single" w:sz="5" w:space="0" w:color="231F20"/>
              <w:right w:val="single" w:sz="5" w:space="0" w:color="231F20"/>
            </w:tcBorders>
          </w:tcPr>
          <w:p w14:paraId="0077250E" w14:textId="77777777" w:rsidR="00C9221E" w:rsidRDefault="00C9221E" w:rsidP="00303C1C">
            <w:pPr>
              <w:spacing w:before="36" w:line="202" w:lineRule="exact"/>
              <w:ind w:left="249" w:right="222"/>
              <w:jc w:val="center"/>
              <w:rPr>
                <w:rFonts w:ascii="Calibri" w:eastAsia="Calibri" w:hAnsi="Calibri" w:cs="Calibri"/>
                <w:sz w:val="11"/>
                <w:szCs w:val="11"/>
              </w:rPr>
            </w:pPr>
            <w:r>
              <w:rPr>
                <w:rFonts w:ascii="Calibri" w:eastAsia="Calibri" w:hAnsi="Calibri" w:cs="Calibri"/>
                <w:color w:val="231F20"/>
                <w:spacing w:val="1"/>
                <w:w w:val="105"/>
                <w:position w:val="1"/>
                <w:sz w:val="16"/>
                <w:szCs w:val="16"/>
              </w:rPr>
              <w:t>C</w:t>
            </w:r>
            <w:r>
              <w:rPr>
                <w:rFonts w:ascii="Calibri" w:eastAsia="Calibri" w:hAnsi="Calibri" w:cs="Calibri"/>
                <w:color w:val="231F20"/>
                <w:spacing w:val="3"/>
                <w:w w:val="105"/>
                <w:position w:val="1"/>
                <w:sz w:val="16"/>
                <w:szCs w:val="16"/>
              </w:rPr>
              <w:t>O</w:t>
            </w:r>
            <w:r>
              <w:rPr>
                <w:rFonts w:ascii="Calibri" w:eastAsia="Calibri" w:hAnsi="Calibri" w:cs="Calibri"/>
                <w:color w:val="231F20"/>
                <w:w w:val="105"/>
                <w:position w:val="-2"/>
                <w:sz w:val="11"/>
                <w:szCs w:val="11"/>
              </w:rPr>
              <w:t>2</w:t>
            </w:r>
          </w:p>
        </w:tc>
        <w:tc>
          <w:tcPr>
            <w:tcW w:w="721" w:type="dxa"/>
            <w:tcBorders>
              <w:top w:val="single" w:sz="5" w:space="0" w:color="231F20"/>
              <w:left w:val="single" w:sz="5" w:space="0" w:color="231F20"/>
              <w:bottom w:val="single" w:sz="5" w:space="0" w:color="231F20"/>
              <w:right w:val="single" w:sz="5" w:space="0" w:color="231F20"/>
            </w:tcBorders>
          </w:tcPr>
          <w:p w14:paraId="75D53F5B"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1532</w:t>
            </w:r>
          </w:p>
        </w:tc>
        <w:tc>
          <w:tcPr>
            <w:tcW w:w="1403" w:type="dxa"/>
            <w:tcBorders>
              <w:top w:val="single" w:sz="5" w:space="0" w:color="231F20"/>
              <w:left w:val="single" w:sz="5" w:space="0" w:color="231F20"/>
              <w:bottom w:val="single" w:sz="5" w:space="0" w:color="231F20"/>
              <w:right w:val="single" w:sz="5" w:space="0" w:color="231F20"/>
            </w:tcBorders>
          </w:tcPr>
          <w:p w14:paraId="10EC8BE3"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1532</w:t>
            </w:r>
          </w:p>
        </w:tc>
        <w:tc>
          <w:tcPr>
            <w:tcW w:w="721" w:type="dxa"/>
            <w:tcBorders>
              <w:top w:val="single" w:sz="5" w:space="0" w:color="231F20"/>
              <w:left w:val="single" w:sz="5" w:space="0" w:color="231F20"/>
              <w:bottom w:val="single" w:sz="5" w:space="0" w:color="231F20"/>
              <w:right w:val="single" w:sz="5" w:space="0" w:color="231F20"/>
            </w:tcBorders>
          </w:tcPr>
          <w:p w14:paraId="5DBF2BDA"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1532</w:t>
            </w:r>
          </w:p>
        </w:tc>
        <w:tc>
          <w:tcPr>
            <w:tcW w:w="1403" w:type="dxa"/>
            <w:tcBorders>
              <w:top w:val="single" w:sz="5" w:space="0" w:color="231F20"/>
              <w:left w:val="single" w:sz="5" w:space="0" w:color="231F20"/>
              <w:bottom w:val="single" w:sz="5" w:space="0" w:color="231F20"/>
              <w:right w:val="single" w:sz="5" w:space="0" w:color="231F20"/>
            </w:tcBorders>
          </w:tcPr>
          <w:p w14:paraId="0A02205E"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1532</w:t>
            </w:r>
          </w:p>
        </w:tc>
        <w:tc>
          <w:tcPr>
            <w:tcW w:w="901" w:type="dxa"/>
            <w:tcBorders>
              <w:top w:val="single" w:sz="5" w:space="0" w:color="231F20"/>
              <w:left w:val="single" w:sz="5" w:space="0" w:color="231F20"/>
              <w:bottom w:val="single" w:sz="5" w:space="0" w:color="231F20"/>
              <w:right w:val="single" w:sz="5" w:space="0" w:color="231F20"/>
            </w:tcBorders>
          </w:tcPr>
          <w:p w14:paraId="0EA06548"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1532</w:t>
            </w:r>
          </w:p>
        </w:tc>
        <w:tc>
          <w:tcPr>
            <w:tcW w:w="901" w:type="dxa"/>
            <w:tcBorders>
              <w:top w:val="single" w:sz="5" w:space="0" w:color="231F20"/>
              <w:left w:val="single" w:sz="5" w:space="0" w:color="231F20"/>
              <w:bottom w:val="single" w:sz="5" w:space="0" w:color="231F20"/>
              <w:right w:val="single" w:sz="5" w:space="0" w:color="231F20"/>
            </w:tcBorders>
          </w:tcPr>
          <w:p w14:paraId="3A5A384C"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1532</w:t>
            </w:r>
          </w:p>
        </w:tc>
        <w:tc>
          <w:tcPr>
            <w:tcW w:w="901" w:type="dxa"/>
            <w:tcBorders>
              <w:top w:val="single" w:sz="5" w:space="0" w:color="231F20"/>
              <w:left w:val="single" w:sz="5" w:space="0" w:color="231F20"/>
              <w:bottom w:val="single" w:sz="5" w:space="0" w:color="231F20"/>
              <w:right w:val="single" w:sz="5" w:space="0" w:color="231F20"/>
            </w:tcBorders>
          </w:tcPr>
          <w:p w14:paraId="322E9DD7" w14:textId="77777777" w:rsidR="00C9221E" w:rsidRDefault="00C9221E" w:rsidP="00303C1C">
            <w:pPr>
              <w:spacing w:before="36"/>
              <w:ind w:left="37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1532</w:t>
            </w:r>
          </w:p>
        </w:tc>
      </w:tr>
      <w:tr w:rsidR="00C9221E" w14:paraId="4049B6B0"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1F591EEC"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5"/>
                <w:w w:val="108"/>
                <w:sz w:val="16"/>
                <w:szCs w:val="16"/>
              </w:rPr>
              <w:t>N</w:t>
            </w:r>
            <w:r>
              <w:rPr>
                <w:rFonts w:ascii="Calibri" w:eastAsia="Calibri" w:hAnsi="Calibri" w:cs="Calibri"/>
                <w:color w:val="231F20"/>
                <w:spacing w:val="-3"/>
                <w:w w:val="108"/>
                <w:sz w:val="16"/>
                <w:szCs w:val="16"/>
              </w:rPr>
              <w:t>i</w:t>
            </w:r>
            <w:r>
              <w:rPr>
                <w:rFonts w:ascii="Calibri" w:eastAsia="Calibri" w:hAnsi="Calibri" w:cs="Calibri"/>
                <w:color w:val="231F20"/>
                <w:spacing w:val="5"/>
                <w:w w:val="107"/>
                <w:sz w:val="16"/>
                <w:szCs w:val="16"/>
              </w:rPr>
              <w:t>tr</w:t>
            </w:r>
            <w:r>
              <w:rPr>
                <w:rFonts w:ascii="Calibri" w:eastAsia="Calibri" w:hAnsi="Calibri" w:cs="Calibri"/>
                <w:color w:val="231F20"/>
                <w:w w:val="107"/>
                <w:sz w:val="16"/>
                <w:szCs w:val="16"/>
              </w:rPr>
              <w:t>o</w:t>
            </w:r>
            <w:r>
              <w:rPr>
                <w:rFonts w:ascii="Calibri" w:eastAsia="Calibri" w:hAnsi="Calibri" w:cs="Calibri"/>
                <w:color w:val="231F20"/>
                <w:spacing w:val="-3"/>
                <w:w w:val="105"/>
                <w:sz w:val="16"/>
                <w:szCs w:val="16"/>
              </w:rPr>
              <w:t>g</w:t>
            </w:r>
            <w:r>
              <w:rPr>
                <w:rFonts w:ascii="Calibri" w:eastAsia="Calibri" w:hAnsi="Calibri" w:cs="Calibri"/>
                <w:color w:val="231F20"/>
                <w:spacing w:val="5"/>
                <w:w w:val="106"/>
                <w:sz w:val="16"/>
                <w:szCs w:val="16"/>
              </w:rPr>
              <w:t>en</w:t>
            </w:r>
          </w:p>
        </w:tc>
        <w:tc>
          <w:tcPr>
            <w:tcW w:w="837" w:type="dxa"/>
            <w:tcBorders>
              <w:top w:val="single" w:sz="5" w:space="0" w:color="231F20"/>
              <w:left w:val="single" w:sz="5" w:space="0" w:color="231F20"/>
              <w:bottom w:val="single" w:sz="5" w:space="0" w:color="231F20"/>
              <w:right w:val="single" w:sz="5" w:space="0" w:color="231F20"/>
            </w:tcBorders>
          </w:tcPr>
          <w:p w14:paraId="3904158F" w14:textId="77777777" w:rsidR="00C9221E" w:rsidRDefault="00C9221E" w:rsidP="00303C1C">
            <w:pPr>
              <w:spacing w:before="36" w:line="202" w:lineRule="exact"/>
              <w:ind w:left="287" w:right="274"/>
              <w:jc w:val="center"/>
              <w:rPr>
                <w:rFonts w:ascii="Calibri" w:eastAsia="Calibri" w:hAnsi="Calibri" w:cs="Calibri"/>
                <w:sz w:val="11"/>
                <w:szCs w:val="11"/>
              </w:rPr>
            </w:pPr>
            <w:r>
              <w:rPr>
                <w:rFonts w:ascii="Calibri" w:eastAsia="Calibri" w:hAnsi="Calibri" w:cs="Calibri"/>
                <w:color w:val="231F20"/>
                <w:spacing w:val="5"/>
                <w:w w:val="106"/>
                <w:position w:val="1"/>
                <w:sz w:val="16"/>
                <w:szCs w:val="16"/>
              </w:rPr>
              <w:t>N</w:t>
            </w:r>
            <w:r>
              <w:rPr>
                <w:rFonts w:ascii="Calibri" w:eastAsia="Calibri" w:hAnsi="Calibri" w:cs="Calibri"/>
                <w:color w:val="231F20"/>
                <w:w w:val="105"/>
                <w:position w:val="-2"/>
                <w:sz w:val="11"/>
                <w:szCs w:val="11"/>
              </w:rPr>
              <w:t>2</w:t>
            </w:r>
          </w:p>
        </w:tc>
        <w:tc>
          <w:tcPr>
            <w:tcW w:w="721" w:type="dxa"/>
            <w:tcBorders>
              <w:top w:val="single" w:sz="5" w:space="0" w:color="231F20"/>
              <w:left w:val="single" w:sz="5" w:space="0" w:color="231F20"/>
              <w:bottom w:val="single" w:sz="5" w:space="0" w:color="231F20"/>
              <w:right w:val="single" w:sz="5" w:space="0" w:color="231F20"/>
            </w:tcBorders>
          </w:tcPr>
          <w:p w14:paraId="6CBBCFE9"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8418</w:t>
            </w:r>
          </w:p>
        </w:tc>
        <w:tc>
          <w:tcPr>
            <w:tcW w:w="1403" w:type="dxa"/>
            <w:tcBorders>
              <w:top w:val="single" w:sz="5" w:space="0" w:color="231F20"/>
              <w:left w:val="single" w:sz="5" w:space="0" w:color="231F20"/>
              <w:bottom w:val="single" w:sz="5" w:space="0" w:color="231F20"/>
              <w:right w:val="single" w:sz="5" w:space="0" w:color="231F20"/>
            </w:tcBorders>
          </w:tcPr>
          <w:p w14:paraId="7C2409FD"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8418</w:t>
            </w:r>
          </w:p>
        </w:tc>
        <w:tc>
          <w:tcPr>
            <w:tcW w:w="721" w:type="dxa"/>
            <w:tcBorders>
              <w:top w:val="single" w:sz="5" w:space="0" w:color="231F20"/>
              <w:left w:val="single" w:sz="5" w:space="0" w:color="231F20"/>
              <w:bottom w:val="single" w:sz="5" w:space="0" w:color="231F20"/>
              <w:right w:val="single" w:sz="5" w:space="0" w:color="231F20"/>
            </w:tcBorders>
          </w:tcPr>
          <w:p w14:paraId="0DA021EE"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8418</w:t>
            </w:r>
          </w:p>
        </w:tc>
        <w:tc>
          <w:tcPr>
            <w:tcW w:w="1403" w:type="dxa"/>
            <w:tcBorders>
              <w:top w:val="single" w:sz="5" w:space="0" w:color="231F20"/>
              <w:left w:val="single" w:sz="5" w:space="0" w:color="231F20"/>
              <w:bottom w:val="single" w:sz="5" w:space="0" w:color="231F20"/>
              <w:right w:val="single" w:sz="5" w:space="0" w:color="231F20"/>
            </w:tcBorders>
          </w:tcPr>
          <w:p w14:paraId="5342540B"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8418</w:t>
            </w:r>
          </w:p>
        </w:tc>
        <w:tc>
          <w:tcPr>
            <w:tcW w:w="901" w:type="dxa"/>
            <w:tcBorders>
              <w:top w:val="single" w:sz="5" w:space="0" w:color="231F20"/>
              <w:left w:val="single" w:sz="5" w:space="0" w:color="231F20"/>
              <w:bottom w:val="single" w:sz="5" w:space="0" w:color="231F20"/>
              <w:right w:val="single" w:sz="5" w:space="0" w:color="231F20"/>
            </w:tcBorders>
          </w:tcPr>
          <w:p w14:paraId="329F06C2"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8418</w:t>
            </w:r>
          </w:p>
        </w:tc>
        <w:tc>
          <w:tcPr>
            <w:tcW w:w="901" w:type="dxa"/>
            <w:tcBorders>
              <w:top w:val="single" w:sz="5" w:space="0" w:color="231F20"/>
              <w:left w:val="single" w:sz="5" w:space="0" w:color="231F20"/>
              <w:bottom w:val="single" w:sz="5" w:space="0" w:color="231F20"/>
              <w:right w:val="single" w:sz="5" w:space="0" w:color="231F20"/>
            </w:tcBorders>
          </w:tcPr>
          <w:p w14:paraId="19D3155F"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8418</w:t>
            </w:r>
          </w:p>
        </w:tc>
        <w:tc>
          <w:tcPr>
            <w:tcW w:w="901" w:type="dxa"/>
            <w:tcBorders>
              <w:top w:val="single" w:sz="5" w:space="0" w:color="231F20"/>
              <w:left w:val="single" w:sz="5" w:space="0" w:color="231F20"/>
              <w:bottom w:val="single" w:sz="5" w:space="0" w:color="231F20"/>
              <w:right w:val="single" w:sz="5" w:space="0" w:color="231F20"/>
            </w:tcBorders>
          </w:tcPr>
          <w:p w14:paraId="51E7AFA2" w14:textId="77777777" w:rsidR="00C9221E" w:rsidRDefault="00C9221E" w:rsidP="00303C1C">
            <w:pPr>
              <w:spacing w:before="36"/>
              <w:ind w:left="37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8418</w:t>
            </w:r>
          </w:p>
        </w:tc>
      </w:tr>
      <w:tr w:rsidR="00C9221E" w14:paraId="088CE9AF"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66F259CC"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2"/>
                <w:w w:val="108"/>
                <w:sz w:val="16"/>
                <w:szCs w:val="16"/>
              </w:rPr>
              <w:t>O</w:t>
            </w:r>
            <w:r>
              <w:rPr>
                <w:rFonts w:ascii="Calibri" w:eastAsia="Calibri" w:hAnsi="Calibri" w:cs="Calibri"/>
                <w:color w:val="231F20"/>
                <w:w w:val="108"/>
                <w:sz w:val="16"/>
                <w:szCs w:val="16"/>
              </w:rPr>
              <w:t>x</w:t>
            </w:r>
            <w:r>
              <w:rPr>
                <w:rFonts w:ascii="Calibri" w:eastAsia="Calibri" w:hAnsi="Calibri" w:cs="Calibri"/>
                <w:color w:val="231F20"/>
                <w:spacing w:val="-2"/>
                <w:w w:val="109"/>
                <w:sz w:val="16"/>
                <w:szCs w:val="16"/>
              </w:rPr>
              <w:t>y</w:t>
            </w:r>
            <w:r>
              <w:rPr>
                <w:rFonts w:ascii="Calibri" w:eastAsia="Calibri" w:hAnsi="Calibri" w:cs="Calibri"/>
                <w:color w:val="231F20"/>
                <w:spacing w:val="-2"/>
                <w:w w:val="105"/>
                <w:sz w:val="16"/>
                <w:szCs w:val="16"/>
              </w:rPr>
              <w:t>g</w:t>
            </w:r>
            <w:r>
              <w:rPr>
                <w:rFonts w:ascii="Calibri" w:eastAsia="Calibri" w:hAnsi="Calibri" w:cs="Calibri"/>
                <w:color w:val="231F20"/>
                <w:spacing w:val="6"/>
                <w:w w:val="105"/>
                <w:sz w:val="16"/>
                <w:szCs w:val="16"/>
              </w:rPr>
              <w:t>e</w:t>
            </w:r>
            <w:r>
              <w:rPr>
                <w:rFonts w:ascii="Calibri" w:eastAsia="Calibri" w:hAnsi="Calibri" w:cs="Calibri"/>
                <w:color w:val="231F20"/>
                <w:w w:val="107"/>
                <w:sz w:val="16"/>
                <w:szCs w:val="16"/>
              </w:rPr>
              <w:t>n</w:t>
            </w:r>
          </w:p>
        </w:tc>
        <w:tc>
          <w:tcPr>
            <w:tcW w:w="837" w:type="dxa"/>
            <w:tcBorders>
              <w:top w:val="single" w:sz="5" w:space="0" w:color="231F20"/>
              <w:left w:val="single" w:sz="5" w:space="0" w:color="231F20"/>
              <w:bottom w:val="single" w:sz="5" w:space="0" w:color="231F20"/>
              <w:right w:val="single" w:sz="5" w:space="0" w:color="231F20"/>
            </w:tcBorders>
          </w:tcPr>
          <w:p w14:paraId="7A6BDB78" w14:textId="77777777" w:rsidR="00C9221E" w:rsidRDefault="00C9221E" w:rsidP="00303C1C">
            <w:pPr>
              <w:spacing w:before="36" w:line="202" w:lineRule="exact"/>
              <w:ind w:left="287" w:right="274"/>
              <w:jc w:val="center"/>
              <w:rPr>
                <w:rFonts w:ascii="Calibri" w:eastAsia="Calibri" w:hAnsi="Calibri" w:cs="Calibri"/>
                <w:sz w:val="11"/>
                <w:szCs w:val="11"/>
              </w:rPr>
            </w:pPr>
            <w:r>
              <w:rPr>
                <w:rFonts w:ascii="Calibri" w:eastAsia="Calibri" w:hAnsi="Calibri" w:cs="Calibri"/>
                <w:color w:val="231F20"/>
                <w:spacing w:val="2"/>
                <w:w w:val="106"/>
                <w:position w:val="1"/>
                <w:sz w:val="16"/>
                <w:szCs w:val="16"/>
              </w:rPr>
              <w:t>O</w:t>
            </w:r>
            <w:r>
              <w:rPr>
                <w:rFonts w:ascii="Calibri" w:eastAsia="Calibri" w:hAnsi="Calibri" w:cs="Calibri"/>
                <w:color w:val="231F20"/>
                <w:w w:val="105"/>
                <w:position w:val="-2"/>
                <w:sz w:val="11"/>
                <w:szCs w:val="11"/>
              </w:rPr>
              <w:t>2</w:t>
            </w:r>
          </w:p>
        </w:tc>
        <w:tc>
          <w:tcPr>
            <w:tcW w:w="721" w:type="dxa"/>
            <w:tcBorders>
              <w:top w:val="single" w:sz="5" w:space="0" w:color="231F20"/>
              <w:left w:val="single" w:sz="5" w:space="0" w:color="231F20"/>
              <w:bottom w:val="single" w:sz="5" w:space="0" w:color="231F20"/>
              <w:right w:val="single" w:sz="5" w:space="0" w:color="231F20"/>
            </w:tcBorders>
          </w:tcPr>
          <w:p w14:paraId="16CF8E2C" w14:textId="77777777" w:rsidR="00C9221E" w:rsidRDefault="00C9221E" w:rsidP="00303C1C">
            <w:pPr>
              <w:spacing w:before="36"/>
              <w:ind w:left="28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005</w:t>
            </w:r>
          </w:p>
        </w:tc>
        <w:tc>
          <w:tcPr>
            <w:tcW w:w="1403" w:type="dxa"/>
            <w:tcBorders>
              <w:top w:val="single" w:sz="5" w:space="0" w:color="231F20"/>
              <w:left w:val="single" w:sz="5" w:space="0" w:color="231F20"/>
              <w:bottom w:val="single" w:sz="5" w:space="0" w:color="231F20"/>
              <w:right w:val="single" w:sz="5" w:space="0" w:color="231F20"/>
            </w:tcBorders>
          </w:tcPr>
          <w:p w14:paraId="338DDFF6" w14:textId="77777777" w:rsidR="00C9221E" w:rsidRDefault="00C9221E" w:rsidP="00303C1C">
            <w:pPr>
              <w:spacing w:before="36"/>
              <w:ind w:right="6"/>
              <w:jc w:val="right"/>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005</w:t>
            </w:r>
          </w:p>
        </w:tc>
        <w:tc>
          <w:tcPr>
            <w:tcW w:w="721" w:type="dxa"/>
            <w:tcBorders>
              <w:top w:val="single" w:sz="5" w:space="0" w:color="231F20"/>
              <w:left w:val="single" w:sz="5" w:space="0" w:color="231F20"/>
              <w:bottom w:val="single" w:sz="5" w:space="0" w:color="231F20"/>
              <w:right w:val="single" w:sz="5" w:space="0" w:color="231F20"/>
            </w:tcBorders>
          </w:tcPr>
          <w:p w14:paraId="64D5C020" w14:textId="77777777" w:rsidR="00C9221E" w:rsidRDefault="00C9221E" w:rsidP="00303C1C">
            <w:pPr>
              <w:spacing w:before="36"/>
              <w:ind w:left="28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005</w:t>
            </w:r>
          </w:p>
        </w:tc>
        <w:tc>
          <w:tcPr>
            <w:tcW w:w="1403" w:type="dxa"/>
            <w:tcBorders>
              <w:top w:val="single" w:sz="5" w:space="0" w:color="231F20"/>
              <w:left w:val="single" w:sz="5" w:space="0" w:color="231F20"/>
              <w:bottom w:val="single" w:sz="5" w:space="0" w:color="231F20"/>
              <w:right w:val="single" w:sz="5" w:space="0" w:color="231F20"/>
            </w:tcBorders>
          </w:tcPr>
          <w:p w14:paraId="77386AB5" w14:textId="77777777" w:rsidR="00C9221E" w:rsidRDefault="00C9221E" w:rsidP="00303C1C">
            <w:pPr>
              <w:spacing w:before="36"/>
              <w:ind w:right="6"/>
              <w:jc w:val="right"/>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005</w:t>
            </w:r>
          </w:p>
        </w:tc>
        <w:tc>
          <w:tcPr>
            <w:tcW w:w="901" w:type="dxa"/>
            <w:tcBorders>
              <w:top w:val="single" w:sz="5" w:space="0" w:color="231F20"/>
              <w:left w:val="single" w:sz="5" w:space="0" w:color="231F20"/>
              <w:bottom w:val="single" w:sz="5" w:space="0" w:color="231F20"/>
              <w:right w:val="single" w:sz="5" w:space="0" w:color="231F20"/>
            </w:tcBorders>
          </w:tcPr>
          <w:p w14:paraId="4A628ED9" w14:textId="77777777" w:rsidR="00C9221E" w:rsidRDefault="00C9221E" w:rsidP="00303C1C">
            <w:pPr>
              <w:spacing w:before="36"/>
              <w:ind w:left="46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005</w:t>
            </w:r>
          </w:p>
        </w:tc>
        <w:tc>
          <w:tcPr>
            <w:tcW w:w="901" w:type="dxa"/>
            <w:tcBorders>
              <w:top w:val="single" w:sz="5" w:space="0" w:color="231F20"/>
              <w:left w:val="single" w:sz="5" w:space="0" w:color="231F20"/>
              <w:bottom w:val="single" w:sz="5" w:space="0" w:color="231F20"/>
              <w:right w:val="single" w:sz="5" w:space="0" w:color="231F20"/>
            </w:tcBorders>
          </w:tcPr>
          <w:p w14:paraId="420F06A7" w14:textId="77777777" w:rsidR="00C9221E" w:rsidRDefault="00C9221E" w:rsidP="00303C1C">
            <w:pPr>
              <w:spacing w:before="36"/>
              <w:ind w:left="46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005</w:t>
            </w:r>
          </w:p>
        </w:tc>
        <w:tc>
          <w:tcPr>
            <w:tcW w:w="901" w:type="dxa"/>
            <w:tcBorders>
              <w:top w:val="single" w:sz="5" w:space="0" w:color="231F20"/>
              <w:left w:val="single" w:sz="5" w:space="0" w:color="231F20"/>
              <w:bottom w:val="single" w:sz="5" w:space="0" w:color="231F20"/>
              <w:right w:val="single" w:sz="5" w:space="0" w:color="231F20"/>
            </w:tcBorders>
          </w:tcPr>
          <w:p w14:paraId="557F1D1E" w14:textId="77777777" w:rsidR="00C9221E" w:rsidRDefault="00C9221E" w:rsidP="00303C1C">
            <w:pPr>
              <w:spacing w:before="36"/>
              <w:ind w:left="46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005</w:t>
            </w:r>
          </w:p>
        </w:tc>
      </w:tr>
      <w:tr w:rsidR="00C9221E" w14:paraId="772D2301"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20ED93A0"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1"/>
                <w:w w:val="108"/>
                <w:sz w:val="16"/>
                <w:szCs w:val="16"/>
              </w:rPr>
              <w:t>A</w:t>
            </w:r>
            <w:r>
              <w:rPr>
                <w:rFonts w:ascii="Calibri" w:eastAsia="Calibri" w:hAnsi="Calibri" w:cs="Calibri"/>
                <w:color w:val="231F20"/>
                <w:spacing w:val="5"/>
                <w:w w:val="108"/>
                <w:sz w:val="16"/>
                <w:szCs w:val="16"/>
              </w:rPr>
              <w:t>r</w:t>
            </w:r>
            <w:r>
              <w:rPr>
                <w:rFonts w:ascii="Calibri" w:eastAsia="Calibri" w:hAnsi="Calibri" w:cs="Calibri"/>
                <w:color w:val="231F20"/>
                <w:spacing w:val="-2"/>
                <w:w w:val="105"/>
                <w:sz w:val="16"/>
                <w:szCs w:val="16"/>
              </w:rPr>
              <w:t>g</w:t>
            </w:r>
            <w:r>
              <w:rPr>
                <w:rFonts w:ascii="Calibri" w:eastAsia="Calibri" w:hAnsi="Calibri" w:cs="Calibri"/>
                <w:color w:val="231F20"/>
                <w:w w:val="106"/>
                <w:sz w:val="16"/>
                <w:szCs w:val="16"/>
              </w:rPr>
              <w:t>o</w:t>
            </w:r>
            <w:r>
              <w:rPr>
                <w:rFonts w:ascii="Calibri" w:eastAsia="Calibri" w:hAnsi="Calibri" w:cs="Calibri"/>
                <w:color w:val="231F20"/>
                <w:w w:val="107"/>
                <w:sz w:val="16"/>
                <w:szCs w:val="16"/>
              </w:rPr>
              <w:t>n</w:t>
            </w:r>
          </w:p>
        </w:tc>
        <w:tc>
          <w:tcPr>
            <w:tcW w:w="837" w:type="dxa"/>
            <w:tcBorders>
              <w:top w:val="single" w:sz="5" w:space="0" w:color="231F20"/>
              <w:left w:val="single" w:sz="5" w:space="0" w:color="231F20"/>
              <w:bottom w:val="single" w:sz="5" w:space="0" w:color="231F20"/>
              <w:right w:val="single" w:sz="5" w:space="0" w:color="231F20"/>
            </w:tcBorders>
          </w:tcPr>
          <w:p w14:paraId="55452BAD" w14:textId="77777777" w:rsidR="00C9221E" w:rsidRDefault="00C9221E" w:rsidP="00303C1C">
            <w:pPr>
              <w:spacing w:before="36"/>
              <w:ind w:left="301" w:right="274"/>
              <w:jc w:val="center"/>
              <w:rPr>
                <w:rFonts w:ascii="Calibri" w:eastAsia="Calibri" w:hAnsi="Calibri" w:cs="Calibri"/>
                <w:sz w:val="16"/>
                <w:szCs w:val="16"/>
              </w:rPr>
            </w:pPr>
            <w:proofErr w:type="spellStart"/>
            <w:r>
              <w:rPr>
                <w:rFonts w:ascii="Calibri" w:eastAsia="Calibri" w:hAnsi="Calibri" w:cs="Calibri"/>
                <w:color w:val="231F20"/>
                <w:spacing w:val="1"/>
                <w:w w:val="109"/>
                <w:sz w:val="16"/>
                <w:szCs w:val="16"/>
              </w:rPr>
              <w:t>A</w:t>
            </w:r>
            <w:r>
              <w:rPr>
                <w:rFonts w:ascii="Calibri" w:eastAsia="Calibri" w:hAnsi="Calibri" w:cs="Calibri"/>
                <w:color w:val="231F20"/>
                <w:w w:val="106"/>
                <w:sz w:val="16"/>
                <w:szCs w:val="16"/>
              </w:rPr>
              <w:t>r</w:t>
            </w:r>
            <w:proofErr w:type="spellEnd"/>
          </w:p>
        </w:tc>
        <w:tc>
          <w:tcPr>
            <w:tcW w:w="721" w:type="dxa"/>
            <w:tcBorders>
              <w:top w:val="single" w:sz="5" w:space="0" w:color="231F20"/>
              <w:left w:val="single" w:sz="5" w:space="0" w:color="231F20"/>
              <w:bottom w:val="single" w:sz="5" w:space="0" w:color="231F20"/>
              <w:right w:val="single" w:sz="5" w:space="0" w:color="231F20"/>
            </w:tcBorders>
          </w:tcPr>
          <w:p w14:paraId="59A981C9" w14:textId="77777777" w:rsidR="00C9221E" w:rsidRDefault="00C9221E" w:rsidP="00303C1C">
            <w:pPr>
              <w:spacing w:before="36"/>
              <w:ind w:left="28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005</w:t>
            </w:r>
          </w:p>
        </w:tc>
        <w:tc>
          <w:tcPr>
            <w:tcW w:w="1403" w:type="dxa"/>
            <w:tcBorders>
              <w:top w:val="single" w:sz="5" w:space="0" w:color="231F20"/>
              <w:left w:val="single" w:sz="5" w:space="0" w:color="231F20"/>
              <w:bottom w:val="single" w:sz="5" w:space="0" w:color="231F20"/>
              <w:right w:val="single" w:sz="5" w:space="0" w:color="231F20"/>
            </w:tcBorders>
          </w:tcPr>
          <w:p w14:paraId="56E4D21C" w14:textId="77777777" w:rsidR="00C9221E" w:rsidRDefault="00C9221E" w:rsidP="00303C1C">
            <w:pPr>
              <w:spacing w:before="36"/>
              <w:ind w:right="6"/>
              <w:jc w:val="right"/>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005</w:t>
            </w:r>
          </w:p>
        </w:tc>
        <w:tc>
          <w:tcPr>
            <w:tcW w:w="721" w:type="dxa"/>
            <w:tcBorders>
              <w:top w:val="single" w:sz="5" w:space="0" w:color="231F20"/>
              <w:left w:val="single" w:sz="5" w:space="0" w:color="231F20"/>
              <w:bottom w:val="single" w:sz="5" w:space="0" w:color="231F20"/>
              <w:right w:val="single" w:sz="5" w:space="0" w:color="231F20"/>
            </w:tcBorders>
          </w:tcPr>
          <w:p w14:paraId="235D7110" w14:textId="77777777" w:rsidR="00C9221E" w:rsidRDefault="00C9221E" w:rsidP="00303C1C">
            <w:pPr>
              <w:spacing w:before="36"/>
              <w:ind w:left="28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005</w:t>
            </w:r>
          </w:p>
        </w:tc>
        <w:tc>
          <w:tcPr>
            <w:tcW w:w="1403" w:type="dxa"/>
            <w:tcBorders>
              <w:top w:val="single" w:sz="5" w:space="0" w:color="231F20"/>
              <w:left w:val="single" w:sz="5" w:space="0" w:color="231F20"/>
              <w:bottom w:val="single" w:sz="5" w:space="0" w:color="231F20"/>
              <w:right w:val="single" w:sz="5" w:space="0" w:color="231F20"/>
            </w:tcBorders>
          </w:tcPr>
          <w:p w14:paraId="52C73413" w14:textId="77777777" w:rsidR="00C9221E" w:rsidRDefault="00C9221E" w:rsidP="00303C1C">
            <w:pPr>
              <w:spacing w:before="36"/>
              <w:ind w:right="6"/>
              <w:jc w:val="right"/>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005</w:t>
            </w:r>
          </w:p>
        </w:tc>
        <w:tc>
          <w:tcPr>
            <w:tcW w:w="901" w:type="dxa"/>
            <w:tcBorders>
              <w:top w:val="single" w:sz="5" w:space="0" w:color="231F20"/>
              <w:left w:val="single" w:sz="5" w:space="0" w:color="231F20"/>
              <w:bottom w:val="single" w:sz="5" w:space="0" w:color="231F20"/>
              <w:right w:val="single" w:sz="5" w:space="0" w:color="231F20"/>
            </w:tcBorders>
          </w:tcPr>
          <w:p w14:paraId="3F259EC2" w14:textId="77777777" w:rsidR="00C9221E" w:rsidRDefault="00C9221E" w:rsidP="00303C1C">
            <w:pPr>
              <w:spacing w:before="36"/>
              <w:ind w:left="46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005</w:t>
            </w:r>
          </w:p>
        </w:tc>
        <w:tc>
          <w:tcPr>
            <w:tcW w:w="901" w:type="dxa"/>
            <w:tcBorders>
              <w:top w:val="single" w:sz="5" w:space="0" w:color="231F20"/>
              <w:left w:val="single" w:sz="5" w:space="0" w:color="231F20"/>
              <w:bottom w:val="single" w:sz="5" w:space="0" w:color="231F20"/>
              <w:right w:val="single" w:sz="5" w:space="0" w:color="231F20"/>
            </w:tcBorders>
          </w:tcPr>
          <w:p w14:paraId="21485ADC" w14:textId="77777777" w:rsidR="00C9221E" w:rsidRDefault="00C9221E" w:rsidP="00303C1C">
            <w:pPr>
              <w:spacing w:before="36"/>
              <w:ind w:left="46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005</w:t>
            </w:r>
          </w:p>
        </w:tc>
        <w:tc>
          <w:tcPr>
            <w:tcW w:w="901" w:type="dxa"/>
            <w:tcBorders>
              <w:top w:val="single" w:sz="5" w:space="0" w:color="231F20"/>
              <w:left w:val="single" w:sz="5" w:space="0" w:color="231F20"/>
              <w:bottom w:val="single" w:sz="5" w:space="0" w:color="231F20"/>
              <w:right w:val="single" w:sz="5" w:space="0" w:color="231F20"/>
            </w:tcBorders>
          </w:tcPr>
          <w:p w14:paraId="6FD2705A" w14:textId="77777777" w:rsidR="00C9221E" w:rsidRDefault="00C9221E" w:rsidP="00303C1C">
            <w:pPr>
              <w:spacing w:before="36"/>
              <w:ind w:left="46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005</w:t>
            </w:r>
          </w:p>
        </w:tc>
      </w:tr>
      <w:tr w:rsidR="00C9221E" w14:paraId="6EC4816E"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19A4D660"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3"/>
                <w:w w:val="106"/>
                <w:sz w:val="16"/>
                <w:szCs w:val="16"/>
              </w:rPr>
              <w:t>H</w:t>
            </w:r>
            <w:r>
              <w:rPr>
                <w:rFonts w:ascii="Calibri" w:eastAsia="Calibri" w:hAnsi="Calibri" w:cs="Calibri"/>
                <w:color w:val="231F20"/>
                <w:spacing w:val="-2"/>
                <w:w w:val="109"/>
                <w:sz w:val="16"/>
                <w:szCs w:val="16"/>
              </w:rPr>
              <w:t>y</w:t>
            </w:r>
            <w:r>
              <w:rPr>
                <w:rFonts w:ascii="Calibri" w:eastAsia="Calibri" w:hAnsi="Calibri" w:cs="Calibri"/>
                <w:color w:val="231F20"/>
                <w:w w:val="106"/>
                <w:sz w:val="16"/>
                <w:szCs w:val="16"/>
              </w:rPr>
              <w:t>d</w:t>
            </w:r>
            <w:r>
              <w:rPr>
                <w:rFonts w:ascii="Calibri" w:eastAsia="Calibri" w:hAnsi="Calibri" w:cs="Calibri"/>
                <w:color w:val="231F20"/>
                <w:spacing w:val="5"/>
                <w:w w:val="106"/>
                <w:sz w:val="16"/>
                <w:szCs w:val="16"/>
              </w:rPr>
              <w:t>r</w:t>
            </w:r>
            <w:r>
              <w:rPr>
                <w:rFonts w:ascii="Calibri" w:eastAsia="Calibri" w:hAnsi="Calibri" w:cs="Calibri"/>
                <w:color w:val="231F20"/>
                <w:w w:val="106"/>
                <w:sz w:val="16"/>
                <w:szCs w:val="16"/>
              </w:rPr>
              <w:t>o</w:t>
            </w:r>
            <w:r>
              <w:rPr>
                <w:rFonts w:ascii="Calibri" w:eastAsia="Calibri" w:hAnsi="Calibri" w:cs="Calibri"/>
                <w:color w:val="231F20"/>
                <w:spacing w:val="-3"/>
                <w:w w:val="106"/>
                <w:sz w:val="16"/>
                <w:szCs w:val="16"/>
              </w:rPr>
              <w:t>g</w:t>
            </w:r>
            <w:r>
              <w:rPr>
                <w:rFonts w:ascii="Calibri" w:eastAsia="Calibri" w:hAnsi="Calibri" w:cs="Calibri"/>
                <w:color w:val="231F20"/>
                <w:spacing w:val="6"/>
                <w:w w:val="105"/>
                <w:sz w:val="16"/>
                <w:szCs w:val="16"/>
              </w:rPr>
              <w:t>e</w:t>
            </w:r>
            <w:r>
              <w:rPr>
                <w:rFonts w:ascii="Calibri" w:eastAsia="Calibri" w:hAnsi="Calibri" w:cs="Calibri"/>
                <w:color w:val="231F20"/>
                <w:w w:val="107"/>
                <w:sz w:val="16"/>
                <w:szCs w:val="16"/>
              </w:rPr>
              <w:t>n</w:t>
            </w:r>
          </w:p>
        </w:tc>
        <w:tc>
          <w:tcPr>
            <w:tcW w:w="837" w:type="dxa"/>
            <w:tcBorders>
              <w:top w:val="single" w:sz="5" w:space="0" w:color="231F20"/>
              <w:left w:val="single" w:sz="5" w:space="0" w:color="231F20"/>
              <w:bottom w:val="single" w:sz="5" w:space="0" w:color="231F20"/>
              <w:right w:val="single" w:sz="5" w:space="0" w:color="231F20"/>
            </w:tcBorders>
          </w:tcPr>
          <w:p w14:paraId="63C0E1D6" w14:textId="77777777" w:rsidR="00C9221E" w:rsidRDefault="00C9221E" w:rsidP="00303C1C">
            <w:pPr>
              <w:spacing w:before="36" w:line="202" w:lineRule="exact"/>
              <w:ind w:left="300" w:right="273"/>
              <w:jc w:val="center"/>
              <w:rPr>
                <w:rFonts w:ascii="Calibri" w:eastAsia="Calibri" w:hAnsi="Calibri" w:cs="Calibri"/>
                <w:sz w:val="11"/>
                <w:szCs w:val="11"/>
              </w:rPr>
            </w:pPr>
            <w:r>
              <w:rPr>
                <w:rFonts w:ascii="Calibri" w:eastAsia="Calibri" w:hAnsi="Calibri" w:cs="Calibri"/>
                <w:color w:val="231F20"/>
                <w:spacing w:val="-3"/>
                <w:w w:val="106"/>
                <w:position w:val="1"/>
                <w:sz w:val="16"/>
                <w:szCs w:val="16"/>
              </w:rPr>
              <w:t>H</w:t>
            </w:r>
            <w:r>
              <w:rPr>
                <w:rFonts w:ascii="Calibri" w:eastAsia="Calibri" w:hAnsi="Calibri" w:cs="Calibri"/>
                <w:color w:val="231F20"/>
                <w:w w:val="105"/>
                <w:position w:val="-2"/>
                <w:sz w:val="11"/>
                <w:szCs w:val="11"/>
              </w:rPr>
              <w:t>2</w:t>
            </w:r>
          </w:p>
        </w:tc>
        <w:tc>
          <w:tcPr>
            <w:tcW w:w="721" w:type="dxa"/>
            <w:tcBorders>
              <w:top w:val="single" w:sz="5" w:space="0" w:color="231F20"/>
              <w:left w:val="single" w:sz="5" w:space="0" w:color="231F20"/>
              <w:bottom w:val="single" w:sz="5" w:space="0" w:color="231F20"/>
              <w:right w:val="single" w:sz="5" w:space="0" w:color="231F20"/>
            </w:tcBorders>
          </w:tcPr>
          <w:p w14:paraId="79A4BB16"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0015</w:t>
            </w:r>
          </w:p>
        </w:tc>
        <w:tc>
          <w:tcPr>
            <w:tcW w:w="1403" w:type="dxa"/>
            <w:tcBorders>
              <w:top w:val="single" w:sz="5" w:space="0" w:color="231F20"/>
              <w:left w:val="single" w:sz="5" w:space="0" w:color="231F20"/>
              <w:bottom w:val="single" w:sz="5" w:space="0" w:color="231F20"/>
              <w:right w:val="single" w:sz="5" w:space="0" w:color="231F20"/>
            </w:tcBorders>
          </w:tcPr>
          <w:p w14:paraId="3FAA2DDC"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0015</w:t>
            </w:r>
          </w:p>
        </w:tc>
        <w:tc>
          <w:tcPr>
            <w:tcW w:w="721" w:type="dxa"/>
            <w:tcBorders>
              <w:top w:val="single" w:sz="5" w:space="0" w:color="231F20"/>
              <w:left w:val="single" w:sz="5" w:space="0" w:color="231F20"/>
              <w:bottom w:val="single" w:sz="5" w:space="0" w:color="231F20"/>
              <w:right w:val="single" w:sz="5" w:space="0" w:color="231F20"/>
            </w:tcBorders>
          </w:tcPr>
          <w:p w14:paraId="7EAE15ED"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0015</w:t>
            </w:r>
          </w:p>
        </w:tc>
        <w:tc>
          <w:tcPr>
            <w:tcW w:w="1403" w:type="dxa"/>
            <w:tcBorders>
              <w:top w:val="single" w:sz="5" w:space="0" w:color="231F20"/>
              <w:left w:val="single" w:sz="5" w:space="0" w:color="231F20"/>
              <w:bottom w:val="single" w:sz="5" w:space="0" w:color="231F20"/>
              <w:right w:val="single" w:sz="5" w:space="0" w:color="231F20"/>
            </w:tcBorders>
          </w:tcPr>
          <w:p w14:paraId="778C3076"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0015</w:t>
            </w:r>
          </w:p>
        </w:tc>
        <w:tc>
          <w:tcPr>
            <w:tcW w:w="901" w:type="dxa"/>
            <w:tcBorders>
              <w:top w:val="single" w:sz="5" w:space="0" w:color="231F20"/>
              <w:left w:val="single" w:sz="5" w:space="0" w:color="231F20"/>
              <w:bottom w:val="single" w:sz="5" w:space="0" w:color="231F20"/>
              <w:right w:val="single" w:sz="5" w:space="0" w:color="231F20"/>
            </w:tcBorders>
          </w:tcPr>
          <w:p w14:paraId="582C1960"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0015</w:t>
            </w:r>
          </w:p>
        </w:tc>
        <w:tc>
          <w:tcPr>
            <w:tcW w:w="901" w:type="dxa"/>
            <w:tcBorders>
              <w:top w:val="single" w:sz="5" w:space="0" w:color="231F20"/>
              <w:left w:val="single" w:sz="5" w:space="0" w:color="231F20"/>
              <w:bottom w:val="single" w:sz="5" w:space="0" w:color="231F20"/>
              <w:right w:val="single" w:sz="5" w:space="0" w:color="231F20"/>
            </w:tcBorders>
          </w:tcPr>
          <w:p w14:paraId="2ED6511E"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0015</w:t>
            </w:r>
          </w:p>
        </w:tc>
        <w:tc>
          <w:tcPr>
            <w:tcW w:w="901" w:type="dxa"/>
            <w:tcBorders>
              <w:top w:val="single" w:sz="5" w:space="0" w:color="231F20"/>
              <w:left w:val="single" w:sz="5" w:space="0" w:color="231F20"/>
              <w:bottom w:val="single" w:sz="5" w:space="0" w:color="231F20"/>
              <w:right w:val="single" w:sz="5" w:space="0" w:color="231F20"/>
            </w:tcBorders>
          </w:tcPr>
          <w:p w14:paraId="6EF2AC2F" w14:textId="77777777" w:rsidR="00C9221E" w:rsidRDefault="00C9221E" w:rsidP="00303C1C">
            <w:pPr>
              <w:spacing w:before="36"/>
              <w:ind w:left="37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0015</w:t>
            </w:r>
          </w:p>
        </w:tc>
      </w:tr>
      <w:tr w:rsidR="00C9221E" w14:paraId="35659FA0"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03A64AA2"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5"/>
                <w:w w:val="106"/>
                <w:sz w:val="16"/>
                <w:szCs w:val="16"/>
              </w:rPr>
              <w:t>M</w:t>
            </w:r>
            <w:r>
              <w:rPr>
                <w:rFonts w:ascii="Calibri" w:eastAsia="Calibri" w:hAnsi="Calibri" w:cs="Calibri"/>
                <w:color w:val="231F20"/>
                <w:spacing w:val="6"/>
                <w:w w:val="106"/>
                <w:sz w:val="16"/>
                <w:szCs w:val="16"/>
              </w:rPr>
              <w:t>e</w:t>
            </w:r>
            <w:r>
              <w:rPr>
                <w:rFonts w:ascii="Calibri" w:eastAsia="Calibri" w:hAnsi="Calibri" w:cs="Calibri"/>
                <w:color w:val="231F20"/>
                <w:spacing w:val="6"/>
                <w:w w:val="108"/>
                <w:sz w:val="16"/>
                <w:szCs w:val="16"/>
              </w:rPr>
              <w:t>t</w:t>
            </w:r>
            <w:r>
              <w:rPr>
                <w:rFonts w:ascii="Calibri" w:eastAsia="Calibri" w:hAnsi="Calibri" w:cs="Calibri"/>
                <w:color w:val="231F20"/>
                <w:w w:val="107"/>
                <w:sz w:val="16"/>
                <w:szCs w:val="16"/>
              </w:rPr>
              <w:t>h</w:t>
            </w:r>
            <w:r>
              <w:rPr>
                <w:rFonts w:ascii="Calibri" w:eastAsia="Calibri" w:hAnsi="Calibri" w:cs="Calibri"/>
                <w:color w:val="231F20"/>
                <w:spacing w:val="-5"/>
                <w:w w:val="107"/>
                <w:sz w:val="16"/>
                <w:szCs w:val="16"/>
              </w:rPr>
              <w:t>a</w:t>
            </w:r>
            <w:r>
              <w:rPr>
                <w:rFonts w:ascii="Calibri" w:eastAsia="Calibri" w:hAnsi="Calibri" w:cs="Calibri"/>
                <w:color w:val="231F20"/>
                <w:w w:val="107"/>
                <w:sz w:val="16"/>
                <w:szCs w:val="16"/>
              </w:rPr>
              <w:t>n</w:t>
            </w:r>
            <w:r>
              <w:rPr>
                <w:rFonts w:ascii="Calibri" w:eastAsia="Calibri" w:hAnsi="Calibri" w:cs="Calibri"/>
                <w:color w:val="231F20"/>
                <w:w w:val="105"/>
                <w:sz w:val="16"/>
                <w:szCs w:val="16"/>
              </w:rPr>
              <w:t>e</w:t>
            </w:r>
          </w:p>
        </w:tc>
        <w:tc>
          <w:tcPr>
            <w:tcW w:w="837" w:type="dxa"/>
            <w:tcBorders>
              <w:top w:val="single" w:sz="5" w:space="0" w:color="231F20"/>
              <w:left w:val="single" w:sz="5" w:space="0" w:color="231F20"/>
              <w:bottom w:val="single" w:sz="5" w:space="0" w:color="231F20"/>
              <w:right w:val="single" w:sz="5" w:space="0" w:color="231F20"/>
            </w:tcBorders>
          </w:tcPr>
          <w:p w14:paraId="1D89CB19" w14:textId="77777777" w:rsidR="00C9221E" w:rsidRDefault="00C9221E" w:rsidP="00303C1C">
            <w:pPr>
              <w:spacing w:before="36" w:line="202" w:lineRule="exact"/>
              <w:ind w:left="300" w:right="286"/>
              <w:jc w:val="center"/>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w w:val="105"/>
                <w:position w:val="-2"/>
                <w:sz w:val="11"/>
                <w:szCs w:val="11"/>
              </w:rPr>
              <w:t>1</w:t>
            </w:r>
          </w:p>
        </w:tc>
        <w:tc>
          <w:tcPr>
            <w:tcW w:w="721" w:type="dxa"/>
            <w:tcBorders>
              <w:top w:val="single" w:sz="5" w:space="0" w:color="231F20"/>
              <w:left w:val="single" w:sz="5" w:space="0" w:color="231F20"/>
              <w:bottom w:val="single" w:sz="5" w:space="0" w:color="231F20"/>
              <w:right w:val="single" w:sz="5" w:space="0" w:color="231F20"/>
            </w:tcBorders>
          </w:tcPr>
          <w:p w14:paraId="4A4131EF"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5"/>
                <w:sz w:val="16"/>
                <w:szCs w:val="16"/>
              </w:rPr>
              <w:t>97</w:t>
            </w:r>
            <w:r>
              <w:rPr>
                <w:rFonts w:ascii="Calibri" w:eastAsia="Calibri" w:hAnsi="Calibri" w:cs="Calibri"/>
                <w:color w:val="231F20"/>
                <w:spacing w:val="-6"/>
                <w:w w:val="105"/>
                <w:sz w:val="16"/>
                <w:szCs w:val="16"/>
              </w:rPr>
              <w:t>.</w:t>
            </w:r>
            <w:r>
              <w:rPr>
                <w:rFonts w:ascii="Calibri" w:eastAsia="Calibri" w:hAnsi="Calibri" w:cs="Calibri"/>
                <w:color w:val="231F20"/>
                <w:spacing w:val="5"/>
                <w:w w:val="104"/>
                <w:sz w:val="16"/>
                <w:szCs w:val="16"/>
              </w:rPr>
              <w:t>4699</w:t>
            </w:r>
          </w:p>
        </w:tc>
        <w:tc>
          <w:tcPr>
            <w:tcW w:w="1403" w:type="dxa"/>
            <w:tcBorders>
              <w:top w:val="single" w:sz="5" w:space="0" w:color="231F20"/>
              <w:left w:val="single" w:sz="5" w:space="0" w:color="231F20"/>
              <w:bottom w:val="single" w:sz="5" w:space="0" w:color="231F20"/>
              <w:right w:val="single" w:sz="5" w:space="0" w:color="231F20"/>
            </w:tcBorders>
          </w:tcPr>
          <w:p w14:paraId="42256BFA" w14:textId="77777777" w:rsidR="00C9221E" w:rsidRDefault="00C9221E" w:rsidP="00303C1C">
            <w:pPr>
              <w:spacing w:before="36"/>
              <w:ind w:left="784" w:right="-20"/>
              <w:rPr>
                <w:rFonts w:ascii="Calibri" w:eastAsia="Calibri" w:hAnsi="Calibri" w:cs="Calibri"/>
                <w:sz w:val="16"/>
                <w:szCs w:val="16"/>
              </w:rPr>
            </w:pPr>
            <w:r>
              <w:rPr>
                <w:rFonts w:ascii="Calibri" w:eastAsia="Calibri" w:hAnsi="Calibri" w:cs="Calibri"/>
                <w:color w:val="231F20"/>
                <w:spacing w:val="5"/>
                <w:w w:val="105"/>
                <w:sz w:val="16"/>
                <w:szCs w:val="16"/>
              </w:rPr>
              <w:t>97</w:t>
            </w:r>
            <w:r>
              <w:rPr>
                <w:rFonts w:ascii="Calibri" w:eastAsia="Calibri" w:hAnsi="Calibri" w:cs="Calibri"/>
                <w:color w:val="231F20"/>
                <w:spacing w:val="-6"/>
                <w:w w:val="105"/>
                <w:sz w:val="16"/>
                <w:szCs w:val="16"/>
              </w:rPr>
              <w:t>.</w:t>
            </w:r>
            <w:r>
              <w:rPr>
                <w:rFonts w:ascii="Calibri" w:eastAsia="Calibri" w:hAnsi="Calibri" w:cs="Calibri"/>
                <w:color w:val="231F20"/>
                <w:spacing w:val="5"/>
                <w:w w:val="104"/>
                <w:sz w:val="16"/>
                <w:szCs w:val="16"/>
              </w:rPr>
              <w:t>4699</w:t>
            </w:r>
          </w:p>
        </w:tc>
        <w:tc>
          <w:tcPr>
            <w:tcW w:w="721" w:type="dxa"/>
            <w:tcBorders>
              <w:top w:val="single" w:sz="5" w:space="0" w:color="231F20"/>
              <w:left w:val="single" w:sz="5" w:space="0" w:color="231F20"/>
              <w:bottom w:val="single" w:sz="5" w:space="0" w:color="231F20"/>
              <w:right w:val="single" w:sz="5" w:space="0" w:color="231F20"/>
            </w:tcBorders>
          </w:tcPr>
          <w:p w14:paraId="30AC1A9B"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5"/>
                <w:sz w:val="16"/>
                <w:szCs w:val="16"/>
              </w:rPr>
              <w:t>97</w:t>
            </w:r>
            <w:r>
              <w:rPr>
                <w:rFonts w:ascii="Calibri" w:eastAsia="Calibri" w:hAnsi="Calibri" w:cs="Calibri"/>
                <w:color w:val="231F20"/>
                <w:spacing w:val="-6"/>
                <w:w w:val="105"/>
                <w:sz w:val="16"/>
                <w:szCs w:val="16"/>
              </w:rPr>
              <w:t>.</w:t>
            </w:r>
            <w:r>
              <w:rPr>
                <w:rFonts w:ascii="Calibri" w:eastAsia="Calibri" w:hAnsi="Calibri" w:cs="Calibri"/>
                <w:color w:val="231F20"/>
                <w:spacing w:val="5"/>
                <w:w w:val="104"/>
                <w:sz w:val="16"/>
                <w:szCs w:val="16"/>
              </w:rPr>
              <w:t>4699</w:t>
            </w:r>
          </w:p>
        </w:tc>
        <w:tc>
          <w:tcPr>
            <w:tcW w:w="1403" w:type="dxa"/>
            <w:tcBorders>
              <w:top w:val="single" w:sz="5" w:space="0" w:color="231F20"/>
              <w:left w:val="single" w:sz="5" w:space="0" w:color="231F20"/>
              <w:bottom w:val="single" w:sz="5" w:space="0" w:color="231F20"/>
              <w:right w:val="single" w:sz="5" w:space="0" w:color="231F20"/>
            </w:tcBorders>
          </w:tcPr>
          <w:p w14:paraId="55857C68" w14:textId="77777777" w:rsidR="00C9221E" w:rsidRDefault="00C9221E" w:rsidP="00303C1C">
            <w:pPr>
              <w:spacing w:before="36"/>
              <w:ind w:left="784" w:right="-20"/>
              <w:rPr>
                <w:rFonts w:ascii="Calibri" w:eastAsia="Calibri" w:hAnsi="Calibri" w:cs="Calibri"/>
                <w:sz w:val="16"/>
                <w:szCs w:val="16"/>
              </w:rPr>
            </w:pPr>
            <w:r>
              <w:rPr>
                <w:rFonts w:ascii="Calibri" w:eastAsia="Calibri" w:hAnsi="Calibri" w:cs="Calibri"/>
                <w:color w:val="231F20"/>
                <w:spacing w:val="5"/>
                <w:w w:val="105"/>
                <w:sz w:val="16"/>
                <w:szCs w:val="16"/>
              </w:rPr>
              <w:t>97</w:t>
            </w:r>
            <w:r>
              <w:rPr>
                <w:rFonts w:ascii="Calibri" w:eastAsia="Calibri" w:hAnsi="Calibri" w:cs="Calibri"/>
                <w:color w:val="231F20"/>
                <w:spacing w:val="-6"/>
                <w:w w:val="105"/>
                <w:sz w:val="16"/>
                <w:szCs w:val="16"/>
              </w:rPr>
              <w:t>.</w:t>
            </w:r>
            <w:r>
              <w:rPr>
                <w:rFonts w:ascii="Calibri" w:eastAsia="Calibri" w:hAnsi="Calibri" w:cs="Calibri"/>
                <w:color w:val="231F20"/>
                <w:spacing w:val="5"/>
                <w:w w:val="104"/>
                <w:sz w:val="16"/>
                <w:szCs w:val="16"/>
              </w:rPr>
              <w:t>4699</w:t>
            </w:r>
          </w:p>
        </w:tc>
        <w:tc>
          <w:tcPr>
            <w:tcW w:w="901" w:type="dxa"/>
            <w:tcBorders>
              <w:top w:val="single" w:sz="5" w:space="0" w:color="231F20"/>
              <w:left w:val="single" w:sz="5" w:space="0" w:color="231F20"/>
              <w:bottom w:val="single" w:sz="5" w:space="0" w:color="231F20"/>
              <w:right w:val="single" w:sz="5" w:space="0" w:color="231F20"/>
            </w:tcBorders>
          </w:tcPr>
          <w:p w14:paraId="7D028249" w14:textId="77777777" w:rsidR="00C9221E" w:rsidRDefault="00C9221E" w:rsidP="00303C1C">
            <w:pPr>
              <w:spacing w:before="36"/>
              <w:ind w:left="282" w:right="-20"/>
              <w:rPr>
                <w:rFonts w:ascii="Calibri" w:eastAsia="Calibri" w:hAnsi="Calibri" w:cs="Calibri"/>
                <w:sz w:val="16"/>
                <w:szCs w:val="16"/>
              </w:rPr>
            </w:pPr>
            <w:r>
              <w:rPr>
                <w:rFonts w:ascii="Calibri" w:eastAsia="Calibri" w:hAnsi="Calibri" w:cs="Calibri"/>
                <w:color w:val="231F20"/>
                <w:spacing w:val="5"/>
                <w:w w:val="105"/>
                <w:sz w:val="16"/>
                <w:szCs w:val="16"/>
              </w:rPr>
              <w:t>97</w:t>
            </w:r>
            <w:r>
              <w:rPr>
                <w:rFonts w:ascii="Calibri" w:eastAsia="Calibri" w:hAnsi="Calibri" w:cs="Calibri"/>
                <w:color w:val="231F20"/>
                <w:spacing w:val="-6"/>
                <w:w w:val="105"/>
                <w:sz w:val="16"/>
                <w:szCs w:val="16"/>
              </w:rPr>
              <w:t>.</w:t>
            </w:r>
            <w:r>
              <w:rPr>
                <w:rFonts w:ascii="Calibri" w:eastAsia="Calibri" w:hAnsi="Calibri" w:cs="Calibri"/>
                <w:color w:val="231F20"/>
                <w:spacing w:val="5"/>
                <w:w w:val="104"/>
                <w:sz w:val="16"/>
                <w:szCs w:val="16"/>
              </w:rPr>
              <w:t>4699</w:t>
            </w:r>
          </w:p>
        </w:tc>
        <w:tc>
          <w:tcPr>
            <w:tcW w:w="901" w:type="dxa"/>
            <w:tcBorders>
              <w:top w:val="single" w:sz="5" w:space="0" w:color="231F20"/>
              <w:left w:val="single" w:sz="5" w:space="0" w:color="231F20"/>
              <w:bottom w:val="single" w:sz="5" w:space="0" w:color="231F20"/>
              <w:right w:val="single" w:sz="5" w:space="0" w:color="231F20"/>
            </w:tcBorders>
          </w:tcPr>
          <w:p w14:paraId="644D28EC" w14:textId="77777777" w:rsidR="00C9221E" w:rsidRDefault="00C9221E" w:rsidP="00303C1C">
            <w:pPr>
              <w:spacing w:before="36"/>
              <w:ind w:left="282" w:right="-20"/>
              <w:rPr>
                <w:rFonts w:ascii="Calibri" w:eastAsia="Calibri" w:hAnsi="Calibri" w:cs="Calibri"/>
                <w:sz w:val="16"/>
                <w:szCs w:val="16"/>
              </w:rPr>
            </w:pPr>
            <w:r>
              <w:rPr>
                <w:rFonts w:ascii="Calibri" w:eastAsia="Calibri" w:hAnsi="Calibri" w:cs="Calibri"/>
                <w:color w:val="231F20"/>
                <w:spacing w:val="5"/>
                <w:w w:val="105"/>
                <w:sz w:val="16"/>
                <w:szCs w:val="16"/>
              </w:rPr>
              <w:t>97</w:t>
            </w:r>
            <w:r>
              <w:rPr>
                <w:rFonts w:ascii="Calibri" w:eastAsia="Calibri" w:hAnsi="Calibri" w:cs="Calibri"/>
                <w:color w:val="231F20"/>
                <w:spacing w:val="-6"/>
                <w:w w:val="105"/>
                <w:sz w:val="16"/>
                <w:szCs w:val="16"/>
              </w:rPr>
              <w:t>.</w:t>
            </w:r>
            <w:r>
              <w:rPr>
                <w:rFonts w:ascii="Calibri" w:eastAsia="Calibri" w:hAnsi="Calibri" w:cs="Calibri"/>
                <w:color w:val="231F20"/>
                <w:spacing w:val="5"/>
                <w:w w:val="104"/>
                <w:sz w:val="16"/>
                <w:szCs w:val="16"/>
              </w:rPr>
              <w:t>4699</w:t>
            </w:r>
          </w:p>
        </w:tc>
        <w:tc>
          <w:tcPr>
            <w:tcW w:w="901" w:type="dxa"/>
            <w:tcBorders>
              <w:top w:val="single" w:sz="5" w:space="0" w:color="231F20"/>
              <w:left w:val="single" w:sz="5" w:space="0" w:color="231F20"/>
              <w:bottom w:val="single" w:sz="5" w:space="0" w:color="231F20"/>
              <w:right w:val="single" w:sz="5" w:space="0" w:color="231F20"/>
            </w:tcBorders>
          </w:tcPr>
          <w:p w14:paraId="7F27D00E" w14:textId="77777777" w:rsidR="00C9221E" w:rsidRDefault="00C9221E" w:rsidP="00303C1C">
            <w:pPr>
              <w:spacing w:before="36"/>
              <w:ind w:left="282" w:right="-20"/>
              <w:rPr>
                <w:rFonts w:ascii="Calibri" w:eastAsia="Calibri" w:hAnsi="Calibri" w:cs="Calibri"/>
                <w:sz w:val="16"/>
                <w:szCs w:val="16"/>
              </w:rPr>
            </w:pPr>
            <w:r>
              <w:rPr>
                <w:rFonts w:ascii="Calibri" w:eastAsia="Calibri" w:hAnsi="Calibri" w:cs="Calibri"/>
                <w:color w:val="231F20"/>
                <w:spacing w:val="5"/>
                <w:w w:val="105"/>
                <w:sz w:val="16"/>
                <w:szCs w:val="16"/>
              </w:rPr>
              <w:t>97</w:t>
            </w:r>
            <w:r>
              <w:rPr>
                <w:rFonts w:ascii="Calibri" w:eastAsia="Calibri" w:hAnsi="Calibri" w:cs="Calibri"/>
                <w:color w:val="231F20"/>
                <w:spacing w:val="-6"/>
                <w:w w:val="105"/>
                <w:sz w:val="16"/>
                <w:szCs w:val="16"/>
              </w:rPr>
              <w:t>.</w:t>
            </w:r>
            <w:r>
              <w:rPr>
                <w:rFonts w:ascii="Calibri" w:eastAsia="Calibri" w:hAnsi="Calibri" w:cs="Calibri"/>
                <w:color w:val="231F20"/>
                <w:spacing w:val="5"/>
                <w:w w:val="104"/>
                <w:sz w:val="16"/>
                <w:szCs w:val="16"/>
              </w:rPr>
              <w:t>4699</w:t>
            </w:r>
          </w:p>
        </w:tc>
      </w:tr>
      <w:tr w:rsidR="00C9221E" w14:paraId="69FAC2BE"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16A97E64"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5"/>
                <w:w w:val="104"/>
                <w:sz w:val="16"/>
                <w:szCs w:val="16"/>
              </w:rPr>
              <w:t>E</w:t>
            </w:r>
            <w:r>
              <w:rPr>
                <w:rFonts w:ascii="Calibri" w:eastAsia="Calibri" w:hAnsi="Calibri" w:cs="Calibri"/>
                <w:color w:val="231F20"/>
                <w:spacing w:val="6"/>
                <w:w w:val="108"/>
                <w:sz w:val="16"/>
                <w:szCs w:val="16"/>
              </w:rPr>
              <w:t>t</w:t>
            </w:r>
            <w:r>
              <w:rPr>
                <w:rFonts w:ascii="Calibri" w:eastAsia="Calibri" w:hAnsi="Calibri" w:cs="Calibri"/>
                <w:color w:val="231F20"/>
                <w:w w:val="107"/>
                <w:sz w:val="16"/>
                <w:szCs w:val="16"/>
              </w:rPr>
              <w:t>h</w:t>
            </w:r>
            <w:r>
              <w:rPr>
                <w:rFonts w:ascii="Calibri" w:eastAsia="Calibri" w:hAnsi="Calibri" w:cs="Calibri"/>
                <w:color w:val="231F20"/>
                <w:spacing w:val="-6"/>
                <w:w w:val="107"/>
                <w:sz w:val="16"/>
                <w:szCs w:val="16"/>
              </w:rPr>
              <w:t>a</w:t>
            </w:r>
            <w:r>
              <w:rPr>
                <w:rFonts w:ascii="Calibri" w:eastAsia="Calibri" w:hAnsi="Calibri" w:cs="Calibri"/>
                <w:color w:val="231F20"/>
                <w:w w:val="106"/>
                <w:sz w:val="16"/>
                <w:szCs w:val="16"/>
              </w:rPr>
              <w:t>ne</w:t>
            </w:r>
          </w:p>
        </w:tc>
        <w:tc>
          <w:tcPr>
            <w:tcW w:w="837" w:type="dxa"/>
            <w:tcBorders>
              <w:top w:val="single" w:sz="5" w:space="0" w:color="231F20"/>
              <w:left w:val="single" w:sz="5" w:space="0" w:color="231F20"/>
              <w:bottom w:val="single" w:sz="5" w:space="0" w:color="231F20"/>
              <w:right w:val="single" w:sz="5" w:space="0" w:color="231F20"/>
            </w:tcBorders>
          </w:tcPr>
          <w:p w14:paraId="7F627DD1" w14:textId="77777777" w:rsidR="00C9221E" w:rsidRDefault="00C9221E" w:rsidP="00303C1C">
            <w:pPr>
              <w:spacing w:before="36" w:line="202" w:lineRule="exact"/>
              <w:ind w:left="300" w:right="286"/>
              <w:jc w:val="center"/>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w w:val="105"/>
                <w:position w:val="-2"/>
                <w:sz w:val="11"/>
                <w:szCs w:val="11"/>
              </w:rPr>
              <w:t>2</w:t>
            </w:r>
          </w:p>
        </w:tc>
        <w:tc>
          <w:tcPr>
            <w:tcW w:w="721" w:type="dxa"/>
            <w:tcBorders>
              <w:top w:val="single" w:sz="5" w:space="0" w:color="231F20"/>
              <w:left w:val="single" w:sz="5" w:space="0" w:color="231F20"/>
              <w:bottom w:val="single" w:sz="5" w:space="0" w:color="231F20"/>
              <w:right w:val="single" w:sz="5" w:space="0" w:color="231F20"/>
            </w:tcBorders>
          </w:tcPr>
          <w:p w14:paraId="0081C3AD"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1</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0471</w:t>
            </w:r>
          </w:p>
        </w:tc>
        <w:tc>
          <w:tcPr>
            <w:tcW w:w="1403" w:type="dxa"/>
            <w:tcBorders>
              <w:top w:val="single" w:sz="5" w:space="0" w:color="231F20"/>
              <w:left w:val="single" w:sz="5" w:space="0" w:color="231F20"/>
              <w:bottom w:val="single" w:sz="5" w:space="0" w:color="231F20"/>
              <w:right w:val="single" w:sz="5" w:space="0" w:color="231F20"/>
            </w:tcBorders>
          </w:tcPr>
          <w:p w14:paraId="0D3C63FF"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1</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0471</w:t>
            </w:r>
          </w:p>
        </w:tc>
        <w:tc>
          <w:tcPr>
            <w:tcW w:w="721" w:type="dxa"/>
            <w:tcBorders>
              <w:top w:val="single" w:sz="5" w:space="0" w:color="231F20"/>
              <w:left w:val="single" w:sz="5" w:space="0" w:color="231F20"/>
              <w:bottom w:val="single" w:sz="5" w:space="0" w:color="231F20"/>
              <w:right w:val="single" w:sz="5" w:space="0" w:color="231F20"/>
            </w:tcBorders>
          </w:tcPr>
          <w:p w14:paraId="60D4DE31"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1</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0471</w:t>
            </w:r>
          </w:p>
        </w:tc>
        <w:tc>
          <w:tcPr>
            <w:tcW w:w="1403" w:type="dxa"/>
            <w:tcBorders>
              <w:top w:val="single" w:sz="5" w:space="0" w:color="231F20"/>
              <w:left w:val="single" w:sz="5" w:space="0" w:color="231F20"/>
              <w:bottom w:val="single" w:sz="5" w:space="0" w:color="231F20"/>
              <w:right w:val="single" w:sz="5" w:space="0" w:color="231F20"/>
            </w:tcBorders>
          </w:tcPr>
          <w:p w14:paraId="615CD7C0"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1</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0471</w:t>
            </w:r>
          </w:p>
        </w:tc>
        <w:tc>
          <w:tcPr>
            <w:tcW w:w="901" w:type="dxa"/>
            <w:tcBorders>
              <w:top w:val="single" w:sz="5" w:space="0" w:color="231F20"/>
              <w:left w:val="single" w:sz="5" w:space="0" w:color="231F20"/>
              <w:bottom w:val="single" w:sz="5" w:space="0" w:color="231F20"/>
              <w:right w:val="single" w:sz="5" w:space="0" w:color="231F20"/>
            </w:tcBorders>
          </w:tcPr>
          <w:p w14:paraId="41CDD018"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1</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0471</w:t>
            </w:r>
          </w:p>
        </w:tc>
        <w:tc>
          <w:tcPr>
            <w:tcW w:w="901" w:type="dxa"/>
            <w:tcBorders>
              <w:top w:val="single" w:sz="5" w:space="0" w:color="231F20"/>
              <w:left w:val="single" w:sz="5" w:space="0" w:color="231F20"/>
              <w:bottom w:val="single" w:sz="5" w:space="0" w:color="231F20"/>
              <w:right w:val="single" w:sz="5" w:space="0" w:color="231F20"/>
            </w:tcBorders>
          </w:tcPr>
          <w:p w14:paraId="0FB4FF6A"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1</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0471</w:t>
            </w:r>
          </w:p>
        </w:tc>
        <w:tc>
          <w:tcPr>
            <w:tcW w:w="901" w:type="dxa"/>
            <w:tcBorders>
              <w:top w:val="single" w:sz="5" w:space="0" w:color="231F20"/>
              <w:left w:val="single" w:sz="5" w:space="0" w:color="231F20"/>
              <w:bottom w:val="single" w:sz="5" w:space="0" w:color="231F20"/>
              <w:right w:val="single" w:sz="5" w:space="0" w:color="231F20"/>
            </w:tcBorders>
          </w:tcPr>
          <w:p w14:paraId="2DB73F0E" w14:textId="77777777" w:rsidR="00C9221E" w:rsidRDefault="00C9221E" w:rsidP="00303C1C">
            <w:pPr>
              <w:spacing w:before="36"/>
              <w:ind w:left="372" w:right="-40"/>
              <w:rPr>
                <w:rFonts w:ascii="Calibri" w:eastAsia="Calibri" w:hAnsi="Calibri" w:cs="Calibri"/>
                <w:sz w:val="16"/>
                <w:szCs w:val="16"/>
              </w:rPr>
            </w:pPr>
            <w:r>
              <w:rPr>
                <w:rFonts w:ascii="Calibri" w:eastAsia="Calibri" w:hAnsi="Calibri" w:cs="Calibri"/>
                <w:color w:val="231F20"/>
                <w:spacing w:val="5"/>
                <w:w w:val="106"/>
                <w:sz w:val="16"/>
                <w:szCs w:val="16"/>
              </w:rPr>
              <w:t>1</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0471</w:t>
            </w:r>
          </w:p>
        </w:tc>
      </w:tr>
      <w:tr w:rsidR="00C9221E" w14:paraId="2014B5EE"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540DD7E0"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w w:val="107"/>
                <w:sz w:val="16"/>
                <w:szCs w:val="16"/>
              </w:rPr>
              <w:t>P</w:t>
            </w:r>
            <w:r>
              <w:rPr>
                <w:rFonts w:ascii="Calibri" w:eastAsia="Calibri" w:hAnsi="Calibri" w:cs="Calibri"/>
                <w:color w:val="231F20"/>
                <w:spacing w:val="5"/>
                <w:w w:val="107"/>
                <w:sz w:val="16"/>
                <w:szCs w:val="16"/>
              </w:rPr>
              <w:t>r</w:t>
            </w:r>
            <w:r>
              <w:rPr>
                <w:rFonts w:ascii="Calibri" w:eastAsia="Calibri" w:hAnsi="Calibri" w:cs="Calibri"/>
                <w:color w:val="231F20"/>
                <w:w w:val="107"/>
                <w:sz w:val="16"/>
                <w:szCs w:val="16"/>
              </w:rPr>
              <w:t>op</w:t>
            </w:r>
            <w:r>
              <w:rPr>
                <w:rFonts w:ascii="Calibri" w:eastAsia="Calibri" w:hAnsi="Calibri" w:cs="Calibri"/>
                <w:color w:val="231F20"/>
                <w:spacing w:val="-6"/>
                <w:w w:val="107"/>
                <w:sz w:val="16"/>
                <w:szCs w:val="16"/>
              </w:rPr>
              <w:t>a</w:t>
            </w:r>
            <w:r>
              <w:rPr>
                <w:rFonts w:ascii="Calibri" w:eastAsia="Calibri" w:hAnsi="Calibri" w:cs="Calibri"/>
                <w:color w:val="231F20"/>
                <w:w w:val="106"/>
                <w:sz w:val="16"/>
                <w:szCs w:val="16"/>
              </w:rPr>
              <w:t>ne</w:t>
            </w:r>
          </w:p>
        </w:tc>
        <w:tc>
          <w:tcPr>
            <w:tcW w:w="837" w:type="dxa"/>
            <w:tcBorders>
              <w:top w:val="single" w:sz="5" w:space="0" w:color="231F20"/>
              <w:left w:val="single" w:sz="5" w:space="0" w:color="231F20"/>
              <w:bottom w:val="single" w:sz="5" w:space="0" w:color="231F20"/>
              <w:right w:val="single" w:sz="5" w:space="0" w:color="231F20"/>
            </w:tcBorders>
          </w:tcPr>
          <w:p w14:paraId="321F98F3" w14:textId="77777777" w:rsidR="00C9221E" w:rsidRDefault="00C9221E" w:rsidP="00303C1C">
            <w:pPr>
              <w:spacing w:before="36" w:line="202" w:lineRule="exact"/>
              <w:ind w:left="300" w:right="286"/>
              <w:jc w:val="center"/>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w w:val="105"/>
                <w:position w:val="-2"/>
                <w:sz w:val="11"/>
                <w:szCs w:val="11"/>
              </w:rPr>
              <w:t>3</w:t>
            </w:r>
          </w:p>
        </w:tc>
        <w:tc>
          <w:tcPr>
            <w:tcW w:w="721" w:type="dxa"/>
            <w:tcBorders>
              <w:top w:val="single" w:sz="5" w:space="0" w:color="231F20"/>
              <w:left w:val="single" w:sz="5" w:space="0" w:color="231F20"/>
              <w:bottom w:val="single" w:sz="5" w:space="0" w:color="231F20"/>
              <w:right w:val="single" w:sz="5" w:space="0" w:color="231F20"/>
            </w:tcBorders>
          </w:tcPr>
          <w:p w14:paraId="013B5D53"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3291</w:t>
            </w:r>
          </w:p>
        </w:tc>
        <w:tc>
          <w:tcPr>
            <w:tcW w:w="1403" w:type="dxa"/>
            <w:tcBorders>
              <w:top w:val="single" w:sz="5" w:space="0" w:color="231F20"/>
              <w:left w:val="single" w:sz="5" w:space="0" w:color="231F20"/>
              <w:bottom w:val="single" w:sz="5" w:space="0" w:color="231F20"/>
              <w:right w:val="single" w:sz="5" w:space="0" w:color="231F20"/>
            </w:tcBorders>
          </w:tcPr>
          <w:p w14:paraId="5D77F1B9"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3291</w:t>
            </w:r>
          </w:p>
        </w:tc>
        <w:tc>
          <w:tcPr>
            <w:tcW w:w="721" w:type="dxa"/>
            <w:tcBorders>
              <w:top w:val="single" w:sz="5" w:space="0" w:color="231F20"/>
              <w:left w:val="single" w:sz="5" w:space="0" w:color="231F20"/>
              <w:bottom w:val="single" w:sz="5" w:space="0" w:color="231F20"/>
              <w:right w:val="single" w:sz="5" w:space="0" w:color="231F20"/>
            </w:tcBorders>
          </w:tcPr>
          <w:p w14:paraId="5D81255E"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3291</w:t>
            </w:r>
          </w:p>
        </w:tc>
        <w:tc>
          <w:tcPr>
            <w:tcW w:w="1403" w:type="dxa"/>
            <w:tcBorders>
              <w:top w:val="single" w:sz="5" w:space="0" w:color="231F20"/>
              <w:left w:val="single" w:sz="5" w:space="0" w:color="231F20"/>
              <w:bottom w:val="single" w:sz="5" w:space="0" w:color="231F20"/>
              <w:right w:val="single" w:sz="5" w:space="0" w:color="231F20"/>
            </w:tcBorders>
          </w:tcPr>
          <w:p w14:paraId="3E836050"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3291</w:t>
            </w:r>
          </w:p>
        </w:tc>
        <w:tc>
          <w:tcPr>
            <w:tcW w:w="901" w:type="dxa"/>
            <w:tcBorders>
              <w:top w:val="single" w:sz="5" w:space="0" w:color="231F20"/>
              <w:left w:val="single" w:sz="5" w:space="0" w:color="231F20"/>
              <w:bottom w:val="single" w:sz="5" w:space="0" w:color="231F20"/>
              <w:right w:val="single" w:sz="5" w:space="0" w:color="231F20"/>
            </w:tcBorders>
          </w:tcPr>
          <w:p w14:paraId="5112BCBF"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3291</w:t>
            </w:r>
          </w:p>
        </w:tc>
        <w:tc>
          <w:tcPr>
            <w:tcW w:w="901" w:type="dxa"/>
            <w:tcBorders>
              <w:top w:val="single" w:sz="5" w:space="0" w:color="231F20"/>
              <w:left w:val="single" w:sz="5" w:space="0" w:color="231F20"/>
              <w:bottom w:val="single" w:sz="5" w:space="0" w:color="231F20"/>
              <w:right w:val="single" w:sz="5" w:space="0" w:color="231F20"/>
            </w:tcBorders>
          </w:tcPr>
          <w:p w14:paraId="56DFC380"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3291</w:t>
            </w:r>
          </w:p>
        </w:tc>
        <w:tc>
          <w:tcPr>
            <w:tcW w:w="901" w:type="dxa"/>
            <w:tcBorders>
              <w:top w:val="single" w:sz="5" w:space="0" w:color="231F20"/>
              <w:left w:val="single" w:sz="5" w:space="0" w:color="231F20"/>
              <w:bottom w:val="single" w:sz="5" w:space="0" w:color="231F20"/>
              <w:right w:val="single" w:sz="5" w:space="0" w:color="231F20"/>
            </w:tcBorders>
          </w:tcPr>
          <w:p w14:paraId="615BF6B7" w14:textId="77777777" w:rsidR="00C9221E" w:rsidRDefault="00C9221E" w:rsidP="00303C1C">
            <w:pPr>
              <w:spacing w:before="36"/>
              <w:ind w:left="37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3291</w:t>
            </w:r>
          </w:p>
        </w:tc>
      </w:tr>
      <w:tr w:rsidR="00C9221E" w14:paraId="47E73AFD"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55943111"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3"/>
                <w:w w:val="112"/>
                <w:sz w:val="16"/>
                <w:szCs w:val="16"/>
              </w:rPr>
              <w:t>i</w:t>
            </w:r>
            <w:r>
              <w:rPr>
                <w:rFonts w:ascii="Calibri" w:eastAsia="Calibri" w:hAnsi="Calibri" w:cs="Calibri"/>
                <w:color w:val="231F20"/>
                <w:spacing w:val="-3"/>
                <w:w w:val="106"/>
                <w:sz w:val="16"/>
                <w:szCs w:val="16"/>
              </w:rPr>
              <w:t>s</w:t>
            </w:r>
            <w:r>
              <w:rPr>
                <w:rFonts w:ascii="Calibri" w:eastAsia="Calibri" w:hAnsi="Calibri" w:cs="Calibri"/>
                <w:color w:val="231F20"/>
                <w:w w:val="106"/>
                <w:sz w:val="16"/>
                <w:szCs w:val="16"/>
              </w:rPr>
              <w:t>o-</w:t>
            </w:r>
            <w:r>
              <w:rPr>
                <w:rFonts w:ascii="Calibri" w:eastAsia="Calibri" w:hAnsi="Calibri" w:cs="Calibri"/>
                <w:color w:val="231F20"/>
                <w:spacing w:val="-4"/>
                <w:w w:val="106"/>
                <w:sz w:val="16"/>
                <w:szCs w:val="16"/>
              </w:rPr>
              <w:t>B</w:t>
            </w:r>
            <w:r>
              <w:rPr>
                <w:rFonts w:ascii="Calibri" w:eastAsia="Calibri" w:hAnsi="Calibri" w:cs="Calibri"/>
                <w:color w:val="231F20"/>
                <w:w w:val="107"/>
                <w:sz w:val="16"/>
                <w:szCs w:val="16"/>
              </w:rPr>
              <w:t>u</w:t>
            </w:r>
            <w:r>
              <w:rPr>
                <w:rFonts w:ascii="Calibri" w:eastAsia="Calibri" w:hAnsi="Calibri" w:cs="Calibri"/>
                <w:color w:val="231F20"/>
                <w:spacing w:val="6"/>
                <w:w w:val="107"/>
                <w:sz w:val="16"/>
                <w:szCs w:val="16"/>
              </w:rPr>
              <w:t>t</w:t>
            </w:r>
            <w:r>
              <w:rPr>
                <w:rFonts w:ascii="Calibri" w:eastAsia="Calibri" w:hAnsi="Calibri" w:cs="Calibri"/>
                <w:color w:val="231F20"/>
                <w:spacing w:val="-6"/>
                <w:w w:val="107"/>
                <w:sz w:val="16"/>
                <w:szCs w:val="16"/>
              </w:rPr>
              <w:t>a</w:t>
            </w:r>
            <w:r>
              <w:rPr>
                <w:rFonts w:ascii="Calibri" w:eastAsia="Calibri" w:hAnsi="Calibri" w:cs="Calibri"/>
                <w:color w:val="231F20"/>
                <w:w w:val="106"/>
                <w:sz w:val="16"/>
                <w:szCs w:val="16"/>
              </w:rPr>
              <w:t>ne</w:t>
            </w:r>
          </w:p>
        </w:tc>
        <w:tc>
          <w:tcPr>
            <w:tcW w:w="837" w:type="dxa"/>
            <w:tcBorders>
              <w:top w:val="single" w:sz="5" w:space="0" w:color="231F20"/>
              <w:left w:val="single" w:sz="5" w:space="0" w:color="231F20"/>
              <w:bottom w:val="single" w:sz="5" w:space="0" w:color="231F20"/>
              <w:right w:val="single" w:sz="5" w:space="0" w:color="231F20"/>
            </w:tcBorders>
          </w:tcPr>
          <w:p w14:paraId="312B4F90" w14:textId="77777777" w:rsidR="00C9221E" w:rsidRDefault="00C9221E" w:rsidP="00303C1C">
            <w:pPr>
              <w:spacing w:before="36" w:line="202" w:lineRule="exact"/>
              <w:ind w:left="287" w:right="261"/>
              <w:jc w:val="center"/>
              <w:rPr>
                <w:rFonts w:ascii="Calibri" w:eastAsia="Calibri" w:hAnsi="Calibri" w:cs="Calibri"/>
                <w:sz w:val="11"/>
                <w:szCs w:val="11"/>
              </w:rPr>
            </w:pPr>
            <w:proofErr w:type="spellStart"/>
            <w:r>
              <w:rPr>
                <w:rFonts w:ascii="Calibri" w:eastAsia="Calibri" w:hAnsi="Calibri" w:cs="Calibri"/>
                <w:color w:val="231F20"/>
                <w:spacing w:val="-3"/>
                <w:w w:val="106"/>
                <w:position w:val="1"/>
                <w:sz w:val="16"/>
                <w:szCs w:val="16"/>
              </w:rPr>
              <w:t>i</w:t>
            </w:r>
            <w:r>
              <w:rPr>
                <w:rFonts w:ascii="Calibri" w:eastAsia="Calibri" w:hAnsi="Calibri" w:cs="Calibri"/>
                <w:color w:val="231F20"/>
                <w:spacing w:val="1"/>
                <w:w w:val="106"/>
                <w:position w:val="1"/>
                <w:sz w:val="16"/>
                <w:szCs w:val="16"/>
              </w:rPr>
              <w:t>C</w:t>
            </w:r>
            <w:proofErr w:type="spellEnd"/>
            <w:r>
              <w:rPr>
                <w:rFonts w:ascii="Calibri" w:eastAsia="Calibri" w:hAnsi="Calibri" w:cs="Calibri"/>
                <w:color w:val="231F20"/>
                <w:w w:val="105"/>
                <w:position w:val="-2"/>
                <w:sz w:val="11"/>
                <w:szCs w:val="11"/>
              </w:rPr>
              <w:t>4</w:t>
            </w:r>
          </w:p>
        </w:tc>
        <w:tc>
          <w:tcPr>
            <w:tcW w:w="721" w:type="dxa"/>
            <w:tcBorders>
              <w:top w:val="single" w:sz="5" w:space="0" w:color="231F20"/>
              <w:left w:val="single" w:sz="5" w:space="0" w:color="231F20"/>
              <w:bottom w:val="single" w:sz="5" w:space="0" w:color="231F20"/>
              <w:right w:val="single" w:sz="5" w:space="0" w:color="231F20"/>
            </w:tcBorders>
          </w:tcPr>
          <w:p w14:paraId="659820DA"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0487</w:t>
            </w:r>
          </w:p>
        </w:tc>
        <w:tc>
          <w:tcPr>
            <w:tcW w:w="1403" w:type="dxa"/>
            <w:tcBorders>
              <w:top w:val="single" w:sz="5" w:space="0" w:color="231F20"/>
              <w:left w:val="single" w:sz="5" w:space="0" w:color="231F20"/>
              <w:bottom w:val="single" w:sz="5" w:space="0" w:color="231F20"/>
              <w:right w:val="single" w:sz="5" w:space="0" w:color="231F20"/>
            </w:tcBorders>
          </w:tcPr>
          <w:p w14:paraId="1831275C"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0487</w:t>
            </w:r>
          </w:p>
        </w:tc>
        <w:tc>
          <w:tcPr>
            <w:tcW w:w="721" w:type="dxa"/>
            <w:tcBorders>
              <w:top w:val="single" w:sz="5" w:space="0" w:color="231F20"/>
              <w:left w:val="single" w:sz="5" w:space="0" w:color="231F20"/>
              <w:bottom w:val="single" w:sz="5" w:space="0" w:color="231F20"/>
              <w:right w:val="single" w:sz="5" w:space="0" w:color="231F20"/>
            </w:tcBorders>
          </w:tcPr>
          <w:p w14:paraId="30BFB7EF"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0487</w:t>
            </w:r>
          </w:p>
        </w:tc>
        <w:tc>
          <w:tcPr>
            <w:tcW w:w="1403" w:type="dxa"/>
            <w:tcBorders>
              <w:top w:val="single" w:sz="5" w:space="0" w:color="231F20"/>
              <w:left w:val="single" w:sz="5" w:space="0" w:color="231F20"/>
              <w:bottom w:val="single" w:sz="5" w:space="0" w:color="231F20"/>
              <w:right w:val="single" w:sz="5" w:space="0" w:color="231F20"/>
            </w:tcBorders>
          </w:tcPr>
          <w:p w14:paraId="4600188D"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0487</w:t>
            </w:r>
          </w:p>
        </w:tc>
        <w:tc>
          <w:tcPr>
            <w:tcW w:w="901" w:type="dxa"/>
            <w:tcBorders>
              <w:top w:val="single" w:sz="5" w:space="0" w:color="231F20"/>
              <w:left w:val="single" w:sz="5" w:space="0" w:color="231F20"/>
              <w:bottom w:val="single" w:sz="5" w:space="0" w:color="231F20"/>
              <w:right w:val="single" w:sz="5" w:space="0" w:color="231F20"/>
            </w:tcBorders>
          </w:tcPr>
          <w:p w14:paraId="0CBAB311"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0487</w:t>
            </w:r>
          </w:p>
        </w:tc>
        <w:tc>
          <w:tcPr>
            <w:tcW w:w="901" w:type="dxa"/>
            <w:tcBorders>
              <w:top w:val="single" w:sz="5" w:space="0" w:color="231F20"/>
              <w:left w:val="single" w:sz="5" w:space="0" w:color="231F20"/>
              <w:bottom w:val="single" w:sz="5" w:space="0" w:color="231F20"/>
              <w:right w:val="single" w:sz="5" w:space="0" w:color="231F20"/>
            </w:tcBorders>
          </w:tcPr>
          <w:p w14:paraId="71743E7B"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0487</w:t>
            </w:r>
          </w:p>
        </w:tc>
        <w:tc>
          <w:tcPr>
            <w:tcW w:w="901" w:type="dxa"/>
            <w:tcBorders>
              <w:top w:val="single" w:sz="5" w:space="0" w:color="231F20"/>
              <w:left w:val="single" w:sz="5" w:space="0" w:color="231F20"/>
              <w:bottom w:val="single" w:sz="5" w:space="0" w:color="231F20"/>
              <w:right w:val="single" w:sz="5" w:space="0" w:color="231F20"/>
            </w:tcBorders>
          </w:tcPr>
          <w:p w14:paraId="138DF470" w14:textId="77777777" w:rsidR="00C9221E" w:rsidRDefault="00C9221E" w:rsidP="00303C1C">
            <w:pPr>
              <w:spacing w:before="36"/>
              <w:ind w:left="37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0487</w:t>
            </w:r>
          </w:p>
        </w:tc>
      </w:tr>
      <w:tr w:rsidR="00C9221E" w14:paraId="282BA2C6"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0CCECEA2"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4"/>
                <w:w w:val="107"/>
                <w:sz w:val="16"/>
                <w:szCs w:val="16"/>
              </w:rPr>
              <w:t>B</w:t>
            </w:r>
            <w:r>
              <w:rPr>
                <w:rFonts w:ascii="Calibri" w:eastAsia="Calibri" w:hAnsi="Calibri" w:cs="Calibri"/>
                <w:color w:val="231F20"/>
                <w:w w:val="107"/>
                <w:sz w:val="16"/>
                <w:szCs w:val="16"/>
              </w:rPr>
              <w:t>u</w:t>
            </w:r>
            <w:r>
              <w:rPr>
                <w:rFonts w:ascii="Calibri" w:eastAsia="Calibri" w:hAnsi="Calibri" w:cs="Calibri"/>
                <w:color w:val="231F20"/>
                <w:spacing w:val="6"/>
                <w:w w:val="108"/>
                <w:sz w:val="16"/>
                <w:szCs w:val="16"/>
              </w:rPr>
              <w:t>t</w:t>
            </w:r>
            <w:r>
              <w:rPr>
                <w:rFonts w:ascii="Calibri" w:eastAsia="Calibri" w:hAnsi="Calibri" w:cs="Calibri"/>
                <w:color w:val="231F20"/>
                <w:spacing w:val="-6"/>
                <w:w w:val="107"/>
                <w:sz w:val="16"/>
                <w:szCs w:val="16"/>
              </w:rPr>
              <w:t>a</w:t>
            </w:r>
            <w:r>
              <w:rPr>
                <w:rFonts w:ascii="Calibri" w:eastAsia="Calibri" w:hAnsi="Calibri" w:cs="Calibri"/>
                <w:color w:val="231F20"/>
                <w:w w:val="107"/>
                <w:sz w:val="16"/>
                <w:szCs w:val="16"/>
              </w:rPr>
              <w:t>n</w:t>
            </w:r>
            <w:r>
              <w:rPr>
                <w:rFonts w:ascii="Calibri" w:eastAsia="Calibri" w:hAnsi="Calibri" w:cs="Calibri"/>
                <w:color w:val="231F20"/>
                <w:w w:val="105"/>
                <w:sz w:val="16"/>
                <w:szCs w:val="16"/>
              </w:rPr>
              <w:t>e</w:t>
            </w:r>
          </w:p>
        </w:tc>
        <w:tc>
          <w:tcPr>
            <w:tcW w:w="837" w:type="dxa"/>
            <w:tcBorders>
              <w:top w:val="single" w:sz="5" w:space="0" w:color="231F20"/>
              <w:left w:val="single" w:sz="5" w:space="0" w:color="231F20"/>
              <w:bottom w:val="single" w:sz="5" w:space="0" w:color="231F20"/>
              <w:right w:val="single" w:sz="5" w:space="0" w:color="231F20"/>
            </w:tcBorders>
          </w:tcPr>
          <w:p w14:paraId="74D9E4B4" w14:textId="77777777" w:rsidR="00C9221E" w:rsidRDefault="00C9221E" w:rsidP="00303C1C">
            <w:pPr>
              <w:spacing w:before="36" w:line="202" w:lineRule="exact"/>
              <w:ind w:left="300" w:right="286"/>
              <w:jc w:val="center"/>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w w:val="105"/>
                <w:position w:val="-2"/>
                <w:sz w:val="11"/>
                <w:szCs w:val="11"/>
              </w:rPr>
              <w:t>4</w:t>
            </w:r>
          </w:p>
        </w:tc>
        <w:tc>
          <w:tcPr>
            <w:tcW w:w="721" w:type="dxa"/>
            <w:tcBorders>
              <w:top w:val="single" w:sz="5" w:space="0" w:color="231F20"/>
              <w:left w:val="single" w:sz="5" w:space="0" w:color="231F20"/>
              <w:bottom w:val="single" w:sz="5" w:space="0" w:color="231F20"/>
              <w:right w:val="single" w:sz="5" w:space="0" w:color="231F20"/>
            </w:tcBorders>
          </w:tcPr>
          <w:p w14:paraId="6627D502"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0535</w:t>
            </w:r>
          </w:p>
        </w:tc>
        <w:tc>
          <w:tcPr>
            <w:tcW w:w="1403" w:type="dxa"/>
            <w:tcBorders>
              <w:top w:val="single" w:sz="5" w:space="0" w:color="231F20"/>
              <w:left w:val="single" w:sz="5" w:space="0" w:color="231F20"/>
              <w:bottom w:val="single" w:sz="5" w:space="0" w:color="231F20"/>
              <w:right w:val="single" w:sz="5" w:space="0" w:color="231F20"/>
            </w:tcBorders>
          </w:tcPr>
          <w:p w14:paraId="2123A53D"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0535</w:t>
            </w:r>
          </w:p>
        </w:tc>
        <w:tc>
          <w:tcPr>
            <w:tcW w:w="721" w:type="dxa"/>
            <w:tcBorders>
              <w:top w:val="single" w:sz="5" w:space="0" w:color="231F20"/>
              <w:left w:val="single" w:sz="5" w:space="0" w:color="231F20"/>
              <w:bottom w:val="single" w:sz="5" w:space="0" w:color="231F20"/>
              <w:right w:val="single" w:sz="5" w:space="0" w:color="231F20"/>
            </w:tcBorders>
          </w:tcPr>
          <w:p w14:paraId="6F86E422"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0535</w:t>
            </w:r>
          </w:p>
        </w:tc>
        <w:tc>
          <w:tcPr>
            <w:tcW w:w="1403" w:type="dxa"/>
            <w:tcBorders>
              <w:top w:val="single" w:sz="5" w:space="0" w:color="231F20"/>
              <w:left w:val="single" w:sz="5" w:space="0" w:color="231F20"/>
              <w:bottom w:val="single" w:sz="5" w:space="0" w:color="231F20"/>
              <w:right w:val="single" w:sz="5" w:space="0" w:color="231F20"/>
            </w:tcBorders>
          </w:tcPr>
          <w:p w14:paraId="24EAD76D"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0535</w:t>
            </w:r>
          </w:p>
        </w:tc>
        <w:tc>
          <w:tcPr>
            <w:tcW w:w="901" w:type="dxa"/>
            <w:tcBorders>
              <w:top w:val="single" w:sz="5" w:space="0" w:color="231F20"/>
              <w:left w:val="single" w:sz="5" w:space="0" w:color="231F20"/>
              <w:bottom w:val="single" w:sz="5" w:space="0" w:color="231F20"/>
              <w:right w:val="single" w:sz="5" w:space="0" w:color="231F20"/>
            </w:tcBorders>
          </w:tcPr>
          <w:p w14:paraId="605739CD"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0535</w:t>
            </w:r>
          </w:p>
        </w:tc>
        <w:tc>
          <w:tcPr>
            <w:tcW w:w="901" w:type="dxa"/>
            <w:tcBorders>
              <w:top w:val="single" w:sz="5" w:space="0" w:color="231F20"/>
              <w:left w:val="single" w:sz="5" w:space="0" w:color="231F20"/>
              <w:bottom w:val="single" w:sz="5" w:space="0" w:color="231F20"/>
              <w:right w:val="single" w:sz="5" w:space="0" w:color="231F20"/>
            </w:tcBorders>
          </w:tcPr>
          <w:p w14:paraId="0D515913"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0535</w:t>
            </w:r>
          </w:p>
        </w:tc>
        <w:tc>
          <w:tcPr>
            <w:tcW w:w="901" w:type="dxa"/>
            <w:tcBorders>
              <w:top w:val="single" w:sz="5" w:space="0" w:color="231F20"/>
              <w:left w:val="single" w:sz="5" w:space="0" w:color="231F20"/>
              <w:bottom w:val="single" w:sz="5" w:space="0" w:color="231F20"/>
              <w:right w:val="single" w:sz="5" w:space="0" w:color="231F20"/>
            </w:tcBorders>
          </w:tcPr>
          <w:p w14:paraId="04D2DB17" w14:textId="77777777" w:rsidR="00C9221E" w:rsidRDefault="00C9221E" w:rsidP="00303C1C">
            <w:pPr>
              <w:spacing w:before="36"/>
              <w:ind w:left="37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0535</w:t>
            </w:r>
          </w:p>
        </w:tc>
      </w:tr>
      <w:tr w:rsidR="00C9221E" w14:paraId="7B9E523E"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2D106038"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w w:val="106"/>
                <w:sz w:val="16"/>
                <w:szCs w:val="16"/>
              </w:rPr>
              <w:t>n</w:t>
            </w:r>
            <w:r>
              <w:rPr>
                <w:rFonts w:ascii="Calibri" w:eastAsia="Calibri" w:hAnsi="Calibri" w:cs="Calibri"/>
                <w:color w:val="231F20"/>
                <w:spacing w:val="5"/>
                <w:w w:val="106"/>
                <w:sz w:val="16"/>
                <w:szCs w:val="16"/>
              </w:rPr>
              <w:t>e</w:t>
            </w:r>
            <w:r>
              <w:rPr>
                <w:rFonts w:ascii="Calibri" w:eastAsia="Calibri" w:hAnsi="Calibri" w:cs="Calibri"/>
                <w:color w:val="231F20"/>
                <w:w w:val="106"/>
                <w:sz w:val="16"/>
                <w:szCs w:val="16"/>
              </w:rPr>
              <w:t>o-P</w:t>
            </w:r>
            <w:r>
              <w:rPr>
                <w:rFonts w:ascii="Calibri" w:eastAsia="Calibri" w:hAnsi="Calibri" w:cs="Calibri"/>
                <w:color w:val="231F20"/>
                <w:spacing w:val="5"/>
                <w:w w:val="106"/>
                <w:sz w:val="16"/>
                <w:szCs w:val="16"/>
              </w:rPr>
              <w:t>e</w:t>
            </w:r>
            <w:r>
              <w:rPr>
                <w:rFonts w:ascii="Calibri" w:eastAsia="Calibri" w:hAnsi="Calibri" w:cs="Calibri"/>
                <w:color w:val="231F20"/>
                <w:w w:val="107"/>
                <w:sz w:val="16"/>
                <w:szCs w:val="16"/>
              </w:rPr>
              <w:t>n</w:t>
            </w:r>
            <w:r>
              <w:rPr>
                <w:rFonts w:ascii="Calibri" w:eastAsia="Calibri" w:hAnsi="Calibri" w:cs="Calibri"/>
                <w:color w:val="231F20"/>
                <w:spacing w:val="6"/>
                <w:w w:val="108"/>
                <w:sz w:val="16"/>
                <w:szCs w:val="16"/>
              </w:rPr>
              <w:t>t</w:t>
            </w:r>
            <w:r>
              <w:rPr>
                <w:rFonts w:ascii="Calibri" w:eastAsia="Calibri" w:hAnsi="Calibri" w:cs="Calibri"/>
                <w:color w:val="231F20"/>
                <w:spacing w:val="-6"/>
                <w:w w:val="107"/>
                <w:sz w:val="16"/>
                <w:szCs w:val="16"/>
              </w:rPr>
              <w:t>a</w:t>
            </w:r>
            <w:r>
              <w:rPr>
                <w:rFonts w:ascii="Calibri" w:eastAsia="Calibri" w:hAnsi="Calibri" w:cs="Calibri"/>
                <w:color w:val="231F20"/>
                <w:w w:val="106"/>
                <w:sz w:val="16"/>
                <w:szCs w:val="16"/>
              </w:rPr>
              <w:t>ne</w:t>
            </w:r>
          </w:p>
        </w:tc>
        <w:tc>
          <w:tcPr>
            <w:tcW w:w="837" w:type="dxa"/>
            <w:tcBorders>
              <w:top w:val="single" w:sz="5" w:space="0" w:color="231F20"/>
              <w:left w:val="single" w:sz="5" w:space="0" w:color="231F20"/>
              <w:bottom w:val="single" w:sz="5" w:space="0" w:color="231F20"/>
              <w:right w:val="single" w:sz="5" w:space="0" w:color="231F20"/>
            </w:tcBorders>
          </w:tcPr>
          <w:p w14:paraId="68481976" w14:textId="77777777" w:rsidR="00C9221E" w:rsidRDefault="00C9221E" w:rsidP="00303C1C">
            <w:pPr>
              <w:spacing w:before="36" w:line="202" w:lineRule="exact"/>
              <w:ind w:left="262" w:right="235"/>
              <w:jc w:val="center"/>
              <w:rPr>
                <w:rFonts w:ascii="Calibri" w:eastAsia="Calibri" w:hAnsi="Calibri" w:cs="Calibri"/>
                <w:sz w:val="11"/>
                <w:szCs w:val="11"/>
              </w:rPr>
            </w:pPr>
            <w:proofErr w:type="spellStart"/>
            <w:r>
              <w:rPr>
                <w:rFonts w:ascii="Calibri" w:eastAsia="Calibri" w:hAnsi="Calibri" w:cs="Calibri"/>
                <w:color w:val="231F20"/>
                <w:w w:val="105"/>
                <w:position w:val="1"/>
                <w:sz w:val="16"/>
                <w:szCs w:val="16"/>
              </w:rPr>
              <w:t>n</w:t>
            </w:r>
            <w:r>
              <w:rPr>
                <w:rFonts w:ascii="Calibri" w:eastAsia="Calibri" w:hAnsi="Calibri" w:cs="Calibri"/>
                <w:color w:val="231F20"/>
                <w:spacing w:val="2"/>
                <w:w w:val="105"/>
                <w:position w:val="1"/>
                <w:sz w:val="16"/>
                <w:szCs w:val="16"/>
              </w:rPr>
              <w:t>C</w:t>
            </w:r>
            <w:proofErr w:type="spellEnd"/>
            <w:r>
              <w:rPr>
                <w:rFonts w:ascii="Calibri" w:eastAsia="Calibri" w:hAnsi="Calibri" w:cs="Calibri"/>
                <w:color w:val="231F20"/>
                <w:w w:val="105"/>
                <w:position w:val="-2"/>
                <w:sz w:val="11"/>
                <w:szCs w:val="11"/>
              </w:rPr>
              <w:t>5</w:t>
            </w:r>
          </w:p>
        </w:tc>
        <w:tc>
          <w:tcPr>
            <w:tcW w:w="721" w:type="dxa"/>
            <w:tcBorders>
              <w:top w:val="single" w:sz="5" w:space="0" w:color="231F20"/>
              <w:left w:val="single" w:sz="5" w:space="0" w:color="231F20"/>
              <w:bottom w:val="single" w:sz="5" w:space="0" w:color="231F20"/>
              <w:right w:val="single" w:sz="5" w:space="0" w:color="231F20"/>
            </w:tcBorders>
          </w:tcPr>
          <w:p w14:paraId="3105AAE5" w14:textId="77777777" w:rsidR="00C9221E" w:rsidRDefault="00C9221E" w:rsidP="00303C1C">
            <w:pPr>
              <w:spacing w:before="36"/>
              <w:ind w:left="28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001</w:t>
            </w:r>
          </w:p>
        </w:tc>
        <w:tc>
          <w:tcPr>
            <w:tcW w:w="1403" w:type="dxa"/>
            <w:tcBorders>
              <w:top w:val="single" w:sz="5" w:space="0" w:color="231F20"/>
              <w:left w:val="single" w:sz="5" w:space="0" w:color="231F20"/>
              <w:bottom w:val="single" w:sz="5" w:space="0" w:color="231F20"/>
              <w:right w:val="single" w:sz="5" w:space="0" w:color="231F20"/>
            </w:tcBorders>
          </w:tcPr>
          <w:p w14:paraId="4179E3AA" w14:textId="77777777" w:rsidR="00C9221E" w:rsidRDefault="00C9221E" w:rsidP="00303C1C">
            <w:pPr>
              <w:spacing w:before="36"/>
              <w:ind w:right="6"/>
              <w:jc w:val="right"/>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001</w:t>
            </w:r>
          </w:p>
        </w:tc>
        <w:tc>
          <w:tcPr>
            <w:tcW w:w="721" w:type="dxa"/>
            <w:tcBorders>
              <w:top w:val="single" w:sz="5" w:space="0" w:color="231F20"/>
              <w:left w:val="single" w:sz="5" w:space="0" w:color="231F20"/>
              <w:bottom w:val="single" w:sz="5" w:space="0" w:color="231F20"/>
              <w:right w:val="single" w:sz="5" w:space="0" w:color="231F20"/>
            </w:tcBorders>
          </w:tcPr>
          <w:p w14:paraId="7C1FCDBE" w14:textId="77777777" w:rsidR="00C9221E" w:rsidRDefault="00C9221E" w:rsidP="00303C1C">
            <w:pPr>
              <w:spacing w:before="36"/>
              <w:ind w:left="28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001</w:t>
            </w:r>
          </w:p>
        </w:tc>
        <w:tc>
          <w:tcPr>
            <w:tcW w:w="1403" w:type="dxa"/>
            <w:tcBorders>
              <w:top w:val="single" w:sz="5" w:space="0" w:color="231F20"/>
              <w:left w:val="single" w:sz="5" w:space="0" w:color="231F20"/>
              <w:bottom w:val="single" w:sz="5" w:space="0" w:color="231F20"/>
              <w:right w:val="single" w:sz="5" w:space="0" w:color="231F20"/>
            </w:tcBorders>
          </w:tcPr>
          <w:p w14:paraId="6B24DBD2" w14:textId="77777777" w:rsidR="00C9221E" w:rsidRDefault="00C9221E" w:rsidP="00303C1C">
            <w:pPr>
              <w:spacing w:before="36"/>
              <w:ind w:right="6"/>
              <w:jc w:val="right"/>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001</w:t>
            </w:r>
          </w:p>
        </w:tc>
        <w:tc>
          <w:tcPr>
            <w:tcW w:w="901" w:type="dxa"/>
            <w:tcBorders>
              <w:top w:val="single" w:sz="5" w:space="0" w:color="231F20"/>
              <w:left w:val="single" w:sz="5" w:space="0" w:color="231F20"/>
              <w:bottom w:val="single" w:sz="5" w:space="0" w:color="231F20"/>
              <w:right w:val="single" w:sz="5" w:space="0" w:color="231F20"/>
            </w:tcBorders>
          </w:tcPr>
          <w:p w14:paraId="0011F36A" w14:textId="77777777" w:rsidR="00C9221E" w:rsidRDefault="00C9221E" w:rsidP="00303C1C">
            <w:pPr>
              <w:spacing w:before="36"/>
              <w:ind w:left="46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001</w:t>
            </w:r>
          </w:p>
        </w:tc>
        <w:tc>
          <w:tcPr>
            <w:tcW w:w="901" w:type="dxa"/>
            <w:tcBorders>
              <w:top w:val="single" w:sz="5" w:space="0" w:color="231F20"/>
              <w:left w:val="single" w:sz="5" w:space="0" w:color="231F20"/>
              <w:bottom w:val="single" w:sz="5" w:space="0" w:color="231F20"/>
              <w:right w:val="single" w:sz="5" w:space="0" w:color="231F20"/>
            </w:tcBorders>
          </w:tcPr>
          <w:p w14:paraId="4BB3E12E" w14:textId="77777777" w:rsidR="00C9221E" w:rsidRDefault="00C9221E" w:rsidP="00303C1C">
            <w:pPr>
              <w:spacing w:before="36"/>
              <w:ind w:left="46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001</w:t>
            </w:r>
          </w:p>
        </w:tc>
        <w:tc>
          <w:tcPr>
            <w:tcW w:w="901" w:type="dxa"/>
            <w:tcBorders>
              <w:top w:val="single" w:sz="5" w:space="0" w:color="231F20"/>
              <w:left w:val="single" w:sz="5" w:space="0" w:color="231F20"/>
              <w:bottom w:val="single" w:sz="5" w:space="0" w:color="231F20"/>
              <w:right w:val="single" w:sz="5" w:space="0" w:color="231F20"/>
            </w:tcBorders>
          </w:tcPr>
          <w:p w14:paraId="4ED279FA" w14:textId="77777777" w:rsidR="00C9221E" w:rsidRDefault="00C9221E" w:rsidP="00303C1C">
            <w:pPr>
              <w:spacing w:before="36"/>
              <w:ind w:left="46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001</w:t>
            </w:r>
          </w:p>
        </w:tc>
      </w:tr>
      <w:tr w:rsidR="00C9221E" w14:paraId="62717CC7"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03C62058"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3"/>
                <w:w w:val="112"/>
                <w:sz w:val="16"/>
                <w:szCs w:val="16"/>
              </w:rPr>
              <w:t>i</w:t>
            </w:r>
            <w:r>
              <w:rPr>
                <w:rFonts w:ascii="Calibri" w:eastAsia="Calibri" w:hAnsi="Calibri" w:cs="Calibri"/>
                <w:color w:val="231F20"/>
                <w:spacing w:val="-3"/>
                <w:w w:val="106"/>
                <w:sz w:val="16"/>
                <w:szCs w:val="16"/>
              </w:rPr>
              <w:t>s</w:t>
            </w:r>
            <w:r>
              <w:rPr>
                <w:rFonts w:ascii="Calibri" w:eastAsia="Calibri" w:hAnsi="Calibri" w:cs="Calibri"/>
                <w:color w:val="231F20"/>
                <w:w w:val="106"/>
                <w:sz w:val="16"/>
                <w:szCs w:val="16"/>
              </w:rPr>
              <w:t>o-P</w:t>
            </w:r>
            <w:r>
              <w:rPr>
                <w:rFonts w:ascii="Calibri" w:eastAsia="Calibri" w:hAnsi="Calibri" w:cs="Calibri"/>
                <w:color w:val="231F20"/>
                <w:spacing w:val="5"/>
                <w:w w:val="106"/>
                <w:sz w:val="16"/>
                <w:szCs w:val="16"/>
              </w:rPr>
              <w:t>e</w:t>
            </w:r>
            <w:r>
              <w:rPr>
                <w:rFonts w:ascii="Calibri" w:eastAsia="Calibri" w:hAnsi="Calibri" w:cs="Calibri"/>
                <w:color w:val="231F20"/>
                <w:w w:val="107"/>
                <w:sz w:val="16"/>
                <w:szCs w:val="16"/>
              </w:rPr>
              <w:t>n</w:t>
            </w:r>
            <w:r>
              <w:rPr>
                <w:rFonts w:ascii="Calibri" w:eastAsia="Calibri" w:hAnsi="Calibri" w:cs="Calibri"/>
                <w:color w:val="231F20"/>
                <w:spacing w:val="6"/>
                <w:w w:val="108"/>
                <w:sz w:val="16"/>
                <w:szCs w:val="16"/>
              </w:rPr>
              <w:t>t</w:t>
            </w:r>
            <w:r>
              <w:rPr>
                <w:rFonts w:ascii="Calibri" w:eastAsia="Calibri" w:hAnsi="Calibri" w:cs="Calibri"/>
                <w:color w:val="231F20"/>
                <w:spacing w:val="-6"/>
                <w:w w:val="107"/>
                <w:sz w:val="16"/>
                <w:szCs w:val="16"/>
              </w:rPr>
              <w:t>a</w:t>
            </w:r>
            <w:r>
              <w:rPr>
                <w:rFonts w:ascii="Calibri" w:eastAsia="Calibri" w:hAnsi="Calibri" w:cs="Calibri"/>
                <w:color w:val="231F20"/>
                <w:w w:val="106"/>
                <w:sz w:val="16"/>
                <w:szCs w:val="16"/>
              </w:rPr>
              <w:t>ne</w:t>
            </w:r>
          </w:p>
        </w:tc>
        <w:tc>
          <w:tcPr>
            <w:tcW w:w="837" w:type="dxa"/>
            <w:tcBorders>
              <w:top w:val="single" w:sz="5" w:space="0" w:color="231F20"/>
              <w:left w:val="single" w:sz="5" w:space="0" w:color="231F20"/>
              <w:bottom w:val="single" w:sz="5" w:space="0" w:color="231F20"/>
              <w:right w:val="single" w:sz="5" w:space="0" w:color="231F20"/>
            </w:tcBorders>
          </w:tcPr>
          <w:p w14:paraId="62D38158" w14:textId="77777777" w:rsidR="00C9221E" w:rsidRDefault="00C9221E" w:rsidP="00303C1C">
            <w:pPr>
              <w:spacing w:before="36" w:line="202" w:lineRule="exact"/>
              <w:ind w:left="287" w:right="261"/>
              <w:jc w:val="center"/>
              <w:rPr>
                <w:rFonts w:ascii="Calibri" w:eastAsia="Calibri" w:hAnsi="Calibri" w:cs="Calibri"/>
                <w:sz w:val="11"/>
                <w:szCs w:val="11"/>
              </w:rPr>
            </w:pPr>
            <w:proofErr w:type="spellStart"/>
            <w:r>
              <w:rPr>
                <w:rFonts w:ascii="Calibri" w:eastAsia="Calibri" w:hAnsi="Calibri" w:cs="Calibri"/>
                <w:color w:val="231F20"/>
                <w:spacing w:val="-3"/>
                <w:w w:val="106"/>
                <w:position w:val="1"/>
                <w:sz w:val="16"/>
                <w:szCs w:val="16"/>
              </w:rPr>
              <w:t>i</w:t>
            </w:r>
            <w:r>
              <w:rPr>
                <w:rFonts w:ascii="Calibri" w:eastAsia="Calibri" w:hAnsi="Calibri" w:cs="Calibri"/>
                <w:color w:val="231F20"/>
                <w:spacing w:val="1"/>
                <w:w w:val="106"/>
                <w:position w:val="1"/>
                <w:sz w:val="16"/>
                <w:szCs w:val="16"/>
              </w:rPr>
              <w:t>C</w:t>
            </w:r>
            <w:proofErr w:type="spellEnd"/>
            <w:r>
              <w:rPr>
                <w:rFonts w:ascii="Calibri" w:eastAsia="Calibri" w:hAnsi="Calibri" w:cs="Calibri"/>
                <w:color w:val="231F20"/>
                <w:w w:val="105"/>
                <w:position w:val="-2"/>
                <w:sz w:val="11"/>
                <w:szCs w:val="11"/>
              </w:rPr>
              <w:t>5</w:t>
            </w:r>
          </w:p>
        </w:tc>
        <w:tc>
          <w:tcPr>
            <w:tcW w:w="721" w:type="dxa"/>
            <w:tcBorders>
              <w:top w:val="single" w:sz="5" w:space="0" w:color="231F20"/>
              <w:left w:val="single" w:sz="5" w:space="0" w:color="231F20"/>
              <w:bottom w:val="single" w:sz="5" w:space="0" w:color="231F20"/>
              <w:right w:val="single" w:sz="5" w:space="0" w:color="231F20"/>
            </w:tcBorders>
          </w:tcPr>
          <w:p w14:paraId="671601B4"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0107</w:t>
            </w:r>
          </w:p>
        </w:tc>
        <w:tc>
          <w:tcPr>
            <w:tcW w:w="1403" w:type="dxa"/>
            <w:tcBorders>
              <w:top w:val="single" w:sz="5" w:space="0" w:color="231F20"/>
              <w:left w:val="single" w:sz="5" w:space="0" w:color="231F20"/>
              <w:bottom w:val="single" w:sz="5" w:space="0" w:color="231F20"/>
              <w:right w:val="single" w:sz="5" w:space="0" w:color="231F20"/>
            </w:tcBorders>
          </w:tcPr>
          <w:p w14:paraId="524C5671"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0107</w:t>
            </w:r>
          </w:p>
        </w:tc>
        <w:tc>
          <w:tcPr>
            <w:tcW w:w="721" w:type="dxa"/>
            <w:tcBorders>
              <w:top w:val="single" w:sz="5" w:space="0" w:color="231F20"/>
              <w:left w:val="single" w:sz="5" w:space="0" w:color="231F20"/>
              <w:bottom w:val="single" w:sz="5" w:space="0" w:color="231F20"/>
              <w:right w:val="single" w:sz="5" w:space="0" w:color="231F20"/>
            </w:tcBorders>
          </w:tcPr>
          <w:p w14:paraId="559D1726"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0107</w:t>
            </w:r>
          </w:p>
        </w:tc>
        <w:tc>
          <w:tcPr>
            <w:tcW w:w="1403" w:type="dxa"/>
            <w:tcBorders>
              <w:top w:val="single" w:sz="5" w:space="0" w:color="231F20"/>
              <w:left w:val="single" w:sz="5" w:space="0" w:color="231F20"/>
              <w:bottom w:val="single" w:sz="5" w:space="0" w:color="231F20"/>
              <w:right w:val="single" w:sz="5" w:space="0" w:color="231F20"/>
            </w:tcBorders>
          </w:tcPr>
          <w:p w14:paraId="068DEE71"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0107</w:t>
            </w:r>
          </w:p>
        </w:tc>
        <w:tc>
          <w:tcPr>
            <w:tcW w:w="901" w:type="dxa"/>
            <w:tcBorders>
              <w:top w:val="single" w:sz="5" w:space="0" w:color="231F20"/>
              <w:left w:val="single" w:sz="5" w:space="0" w:color="231F20"/>
              <w:bottom w:val="single" w:sz="5" w:space="0" w:color="231F20"/>
              <w:right w:val="single" w:sz="5" w:space="0" w:color="231F20"/>
            </w:tcBorders>
          </w:tcPr>
          <w:p w14:paraId="0E010C2B"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0107</w:t>
            </w:r>
          </w:p>
        </w:tc>
        <w:tc>
          <w:tcPr>
            <w:tcW w:w="901" w:type="dxa"/>
            <w:tcBorders>
              <w:top w:val="single" w:sz="5" w:space="0" w:color="231F20"/>
              <w:left w:val="single" w:sz="5" w:space="0" w:color="231F20"/>
              <w:bottom w:val="single" w:sz="5" w:space="0" w:color="231F20"/>
              <w:right w:val="single" w:sz="5" w:space="0" w:color="231F20"/>
            </w:tcBorders>
          </w:tcPr>
          <w:p w14:paraId="593C7A0D"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0107</w:t>
            </w:r>
          </w:p>
        </w:tc>
        <w:tc>
          <w:tcPr>
            <w:tcW w:w="901" w:type="dxa"/>
            <w:tcBorders>
              <w:top w:val="single" w:sz="5" w:space="0" w:color="231F20"/>
              <w:left w:val="single" w:sz="5" w:space="0" w:color="231F20"/>
              <w:bottom w:val="single" w:sz="5" w:space="0" w:color="231F20"/>
              <w:right w:val="single" w:sz="5" w:space="0" w:color="231F20"/>
            </w:tcBorders>
          </w:tcPr>
          <w:p w14:paraId="002339EA" w14:textId="77777777" w:rsidR="00C9221E" w:rsidRDefault="00C9221E" w:rsidP="00303C1C">
            <w:pPr>
              <w:spacing w:before="36"/>
              <w:ind w:left="37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0107</w:t>
            </w:r>
          </w:p>
        </w:tc>
      </w:tr>
      <w:tr w:rsidR="00C9221E" w14:paraId="0404BB0F"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36CCD608"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w w:val="106"/>
                <w:sz w:val="16"/>
                <w:szCs w:val="16"/>
              </w:rPr>
              <w:t>P</w:t>
            </w:r>
            <w:r>
              <w:rPr>
                <w:rFonts w:ascii="Calibri" w:eastAsia="Calibri" w:hAnsi="Calibri" w:cs="Calibri"/>
                <w:color w:val="231F20"/>
                <w:spacing w:val="6"/>
                <w:w w:val="106"/>
                <w:sz w:val="16"/>
                <w:szCs w:val="16"/>
              </w:rPr>
              <w:t>e</w:t>
            </w:r>
            <w:r>
              <w:rPr>
                <w:rFonts w:ascii="Calibri" w:eastAsia="Calibri" w:hAnsi="Calibri" w:cs="Calibri"/>
                <w:color w:val="231F20"/>
                <w:w w:val="107"/>
                <w:sz w:val="16"/>
                <w:szCs w:val="16"/>
              </w:rPr>
              <w:t>n</w:t>
            </w:r>
            <w:r>
              <w:rPr>
                <w:rFonts w:ascii="Calibri" w:eastAsia="Calibri" w:hAnsi="Calibri" w:cs="Calibri"/>
                <w:color w:val="231F20"/>
                <w:spacing w:val="6"/>
                <w:w w:val="107"/>
                <w:sz w:val="16"/>
                <w:szCs w:val="16"/>
              </w:rPr>
              <w:t>t</w:t>
            </w:r>
            <w:r>
              <w:rPr>
                <w:rFonts w:ascii="Calibri" w:eastAsia="Calibri" w:hAnsi="Calibri" w:cs="Calibri"/>
                <w:color w:val="231F20"/>
                <w:spacing w:val="-6"/>
                <w:w w:val="107"/>
                <w:sz w:val="16"/>
                <w:szCs w:val="16"/>
              </w:rPr>
              <w:t>a</w:t>
            </w:r>
            <w:r>
              <w:rPr>
                <w:rFonts w:ascii="Calibri" w:eastAsia="Calibri" w:hAnsi="Calibri" w:cs="Calibri"/>
                <w:color w:val="231F20"/>
                <w:w w:val="107"/>
                <w:sz w:val="16"/>
                <w:szCs w:val="16"/>
              </w:rPr>
              <w:t>n</w:t>
            </w:r>
            <w:r>
              <w:rPr>
                <w:rFonts w:ascii="Calibri" w:eastAsia="Calibri" w:hAnsi="Calibri" w:cs="Calibri"/>
                <w:color w:val="231F20"/>
                <w:w w:val="105"/>
                <w:sz w:val="16"/>
                <w:szCs w:val="16"/>
              </w:rPr>
              <w:t>e</w:t>
            </w:r>
          </w:p>
        </w:tc>
        <w:tc>
          <w:tcPr>
            <w:tcW w:w="837" w:type="dxa"/>
            <w:tcBorders>
              <w:top w:val="single" w:sz="5" w:space="0" w:color="231F20"/>
              <w:left w:val="single" w:sz="5" w:space="0" w:color="231F20"/>
              <w:bottom w:val="single" w:sz="5" w:space="0" w:color="231F20"/>
              <w:right w:val="single" w:sz="5" w:space="0" w:color="231F20"/>
            </w:tcBorders>
          </w:tcPr>
          <w:p w14:paraId="6B3BBCCE" w14:textId="77777777" w:rsidR="00C9221E" w:rsidRDefault="00C9221E" w:rsidP="00303C1C">
            <w:pPr>
              <w:spacing w:before="36" w:line="202" w:lineRule="exact"/>
              <w:ind w:left="300" w:right="286"/>
              <w:jc w:val="center"/>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w w:val="105"/>
                <w:position w:val="-2"/>
                <w:sz w:val="11"/>
                <w:szCs w:val="11"/>
              </w:rPr>
              <w:t>5</w:t>
            </w:r>
          </w:p>
        </w:tc>
        <w:tc>
          <w:tcPr>
            <w:tcW w:w="721" w:type="dxa"/>
            <w:tcBorders>
              <w:top w:val="single" w:sz="5" w:space="0" w:color="231F20"/>
              <w:left w:val="single" w:sz="5" w:space="0" w:color="231F20"/>
              <w:bottom w:val="single" w:sz="5" w:space="0" w:color="231F20"/>
              <w:right w:val="single" w:sz="5" w:space="0" w:color="231F20"/>
            </w:tcBorders>
          </w:tcPr>
          <w:p w14:paraId="6DC72B1C"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0081</w:t>
            </w:r>
          </w:p>
        </w:tc>
        <w:tc>
          <w:tcPr>
            <w:tcW w:w="1403" w:type="dxa"/>
            <w:tcBorders>
              <w:top w:val="single" w:sz="5" w:space="0" w:color="231F20"/>
              <w:left w:val="single" w:sz="5" w:space="0" w:color="231F20"/>
              <w:bottom w:val="single" w:sz="5" w:space="0" w:color="231F20"/>
              <w:right w:val="single" w:sz="5" w:space="0" w:color="231F20"/>
            </w:tcBorders>
          </w:tcPr>
          <w:p w14:paraId="0CCDD02E"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0081</w:t>
            </w:r>
          </w:p>
        </w:tc>
        <w:tc>
          <w:tcPr>
            <w:tcW w:w="721" w:type="dxa"/>
            <w:tcBorders>
              <w:top w:val="single" w:sz="5" w:space="0" w:color="231F20"/>
              <w:left w:val="single" w:sz="5" w:space="0" w:color="231F20"/>
              <w:bottom w:val="single" w:sz="5" w:space="0" w:color="231F20"/>
              <w:right w:val="single" w:sz="5" w:space="0" w:color="231F20"/>
            </w:tcBorders>
          </w:tcPr>
          <w:p w14:paraId="4EB823B1"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0081</w:t>
            </w:r>
          </w:p>
        </w:tc>
        <w:tc>
          <w:tcPr>
            <w:tcW w:w="1403" w:type="dxa"/>
            <w:tcBorders>
              <w:top w:val="single" w:sz="5" w:space="0" w:color="231F20"/>
              <w:left w:val="single" w:sz="5" w:space="0" w:color="231F20"/>
              <w:bottom w:val="single" w:sz="5" w:space="0" w:color="231F20"/>
              <w:right w:val="single" w:sz="5" w:space="0" w:color="231F20"/>
            </w:tcBorders>
          </w:tcPr>
          <w:p w14:paraId="093E12DF"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0081</w:t>
            </w:r>
          </w:p>
        </w:tc>
        <w:tc>
          <w:tcPr>
            <w:tcW w:w="901" w:type="dxa"/>
            <w:tcBorders>
              <w:top w:val="single" w:sz="5" w:space="0" w:color="231F20"/>
              <w:left w:val="single" w:sz="5" w:space="0" w:color="231F20"/>
              <w:bottom w:val="single" w:sz="5" w:space="0" w:color="231F20"/>
              <w:right w:val="single" w:sz="5" w:space="0" w:color="231F20"/>
            </w:tcBorders>
          </w:tcPr>
          <w:p w14:paraId="2D66B91F"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0081</w:t>
            </w:r>
          </w:p>
        </w:tc>
        <w:tc>
          <w:tcPr>
            <w:tcW w:w="901" w:type="dxa"/>
            <w:tcBorders>
              <w:top w:val="single" w:sz="5" w:space="0" w:color="231F20"/>
              <w:left w:val="single" w:sz="5" w:space="0" w:color="231F20"/>
              <w:bottom w:val="single" w:sz="5" w:space="0" w:color="231F20"/>
              <w:right w:val="single" w:sz="5" w:space="0" w:color="231F20"/>
            </w:tcBorders>
          </w:tcPr>
          <w:p w14:paraId="58D8B85F"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0081</w:t>
            </w:r>
          </w:p>
        </w:tc>
        <w:tc>
          <w:tcPr>
            <w:tcW w:w="901" w:type="dxa"/>
            <w:tcBorders>
              <w:top w:val="single" w:sz="5" w:space="0" w:color="231F20"/>
              <w:left w:val="single" w:sz="5" w:space="0" w:color="231F20"/>
              <w:bottom w:val="single" w:sz="5" w:space="0" w:color="231F20"/>
              <w:right w:val="single" w:sz="5" w:space="0" w:color="231F20"/>
            </w:tcBorders>
          </w:tcPr>
          <w:p w14:paraId="0D25F3C0" w14:textId="77777777" w:rsidR="00C9221E" w:rsidRDefault="00C9221E" w:rsidP="00303C1C">
            <w:pPr>
              <w:spacing w:before="36"/>
              <w:ind w:left="37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0081</w:t>
            </w:r>
          </w:p>
        </w:tc>
      </w:tr>
      <w:tr w:rsidR="00C9221E" w14:paraId="0CA63335"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4488EBAA"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3"/>
                <w:w w:val="106"/>
                <w:sz w:val="16"/>
                <w:szCs w:val="16"/>
              </w:rPr>
              <w:t>H</w:t>
            </w:r>
            <w:r>
              <w:rPr>
                <w:rFonts w:ascii="Calibri" w:eastAsia="Calibri" w:hAnsi="Calibri" w:cs="Calibri"/>
                <w:color w:val="231F20"/>
                <w:spacing w:val="6"/>
                <w:w w:val="105"/>
                <w:sz w:val="16"/>
                <w:szCs w:val="16"/>
              </w:rPr>
              <w:t>e</w:t>
            </w:r>
            <w:r>
              <w:rPr>
                <w:rFonts w:ascii="Calibri" w:eastAsia="Calibri" w:hAnsi="Calibri" w:cs="Calibri"/>
                <w:color w:val="231F20"/>
                <w:w w:val="109"/>
                <w:sz w:val="16"/>
                <w:szCs w:val="16"/>
              </w:rPr>
              <w:t>x</w:t>
            </w:r>
            <w:r>
              <w:rPr>
                <w:rFonts w:ascii="Calibri" w:eastAsia="Calibri" w:hAnsi="Calibri" w:cs="Calibri"/>
                <w:color w:val="231F20"/>
                <w:spacing w:val="-5"/>
                <w:w w:val="109"/>
                <w:sz w:val="16"/>
                <w:szCs w:val="16"/>
              </w:rPr>
              <w:t>a</w:t>
            </w:r>
            <w:r>
              <w:rPr>
                <w:rFonts w:ascii="Calibri" w:eastAsia="Calibri" w:hAnsi="Calibri" w:cs="Calibri"/>
                <w:color w:val="231F20"/>
                <w:w w:val="106"/>
                <w:sz w:val="16"/>
                <w:szCs w:val="16"/>
              </w:rPr>
              <w:t>ne</w:t>
            </w:r>
          </w:p>
        </w:tc>
        <w:tc>
          <w:tcPr>
            <w:tcW w:w="837" w:type="dxa"/>
            <w:tcBorders>
              <w:top w:val="single" w:sz="5" w:space="0" w:color="231F20"/>
              <w:left w:val="single" w:sz="5" w:space="0" w:color="231F20"/>
              <w:bottom w:val="single" w:sz="5" w:space="0" w:color="231F20"/>
              <w:right w:val="single" w:sz="5" w:space="0" w:color="231F20"/>
            </w:tcBorders>
          </w:tcPr>
          <w:p w14:paraId="53C5C1F5" w14:textId="77777777" w:rsidR="00C9221E" w:rsidRDefault="00C9221E" w:rsidP="00303C1C">
            <w:pPr>
              <w:spacing w:before="36" w:line="202" w:lineRule="exact"/>
              <w:ind w:left="300" w:right="286"/>
              <w:jc w:val="center"/>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w w:val="105"/>
                <w:position w:val="-2"/>
                <w:sz w:val="11"/>
                <w:szCs w:val="11"/>
              </w:rPr>
              <w:t>6</w:t>
            </w:r>
          </w:p>
        </w:tc>
        <w:tc>
          <w:tcPr>
            <w:tcW w:w="721" w:type="dxa"/>
            <w:tcBorders>
              <w:top w:val="single" w:sz="5" w:space="0" w:color="231F20"/>
              <w:left w:val="single" w:sz="5" w:space="0" w:color="231F20"/>
              <w:bottom w:val="single" w:sz="5" w:space="0" w:color="231F20"/>
              <w:right w:val="single" w:sz="5" w:space="0" w:color="231F20"/>
            </w:tcBorders>
          </w:tcPr>
          <w:p w14:paraId="64AEAEBD"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0117</w:t>
            </w:r>
          </w:p>
        </w:tc>
        <w:tc>
          <w:tcPr>
            <w:tcW w:w="1403" w:type="dxa"/>
            <w:tcBorders>
              <w:top w:val="single" w:sz="5" w:space="0" w:color="231F20"/>
              <w:left w:val="single" w:sz="5" w:space="0" w:color="231F20"/>
              <w:bottom w:val="single" w:sz="5" w:space="0" w:color="231F20"/>
              <w:right w:val="single" w:sz="5" w:space="0" w:color="231F20"/>
            </w:tcBorders>
          </w:tcPr>
          <w:p w14:paraId="1C728797" w14:textId="77777777" w:rsidR="00C9221E" w:rsidRDefault="00C9221E" w:rsidP="00303C1C">
            <w:pPr>
              <w:spacing w:before="36"/>
              <w:ind w:left="78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00702</w:t>
            </w:r>
          </w:p>
        </w:tc>
        <w:tc>
          <w:tcPr>
            <w:tcW w:w="721" w:type="dxa"/>
            <w:tcBorders>
              <w:top w:val="single" w:sz="5" w:space="0" w:color="231F20"/>
              <w:left w:val="single" w:sz="5" w:space="0" w:color="231F20"/>
              <w:bottom w:val="single" w:sz="5" w:space="0" w:color="231F20"/>
              <w:right w:val="single" w:sz="5" w:space="0" w:color="231F20"/>
            </w:tcBorders>
          </w:tcPr>
          <w:p w14:paraId="70C87A27" w14:textId="77777777" w:rsidR="00C9221E" w:rsidRDefault="00C9221E" w:rsidP="00303C1C">
            <w:pPr>
              <w:spacing w:before="36"/>
              <w:ind w:left="28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006</w:t>
            </w:r>
          </w:p>
        </w:tc>
        <w:tc>
          <w:tcPr>
            <w:tcW w:w="1403" w:type="dxa"/>
            <w:tcBorders>
              <w:top w:val="single" w:sz="5" w:space="0" w:color="231F20"/>
              <w:left w:val="single" w:sz="5" w:space="0" w:color="231F20"/>
              <w:bottom w:val="single" w:sz="5" w:space="0" w:color="231F20"/>
              <w:right w:val="single" w:sz="5" w:space="0" w:color="231F20"/>
            </w:tcBorders>
          </w:tcPr>
          <w:p w14:paraId="56032340" w14:textId="77777777" w:rsidR="00C9221E" w:rsidRDefault="00C9221E" w:rsidP="00303C1C">
            <w:pPr>
              <w:spacing w:before="36"/>
              <w:ind w:right="6"/>
              <w:jc w:val="right"/>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006</w:t>
            </w:r>
          </w:p>
        </w:tc>
        <w:tc>
          <w:tcPr>
            <w:tcW w:w="901" w:type="dxa"/>
            <w:tcBorders>
              <w:top w:val="single" w:sz="5" w:space="0" w:color="231F20"/>
              <w:left w:val="single" w:sz="5" w:space="0" w:color="231F20"/>
              <w:bottom w:val="single" w:sz="5" w:space="0" w:color="231F20"/>
              <w:right w:val="single" w:sz="5" w:space="0" w:color="231F20"/>
            </w:tcBorders>
          </w:tcPr>
          <w:p w14:paraId="516C3C78" w14:textId="77777777" w:rsidR="00C9221E" w:rsidRDefault="00C9221E" w:rsidP="00303C1C">
            <w:pPr>
              <w:spacing w:before="36"/>
              <w:ind w:left="46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006</w:t>
            </w:r>
          </w:p>
        </w:tc>
        <w:tc>
          <w:tcPr>
            <w:tcW w:w="901" w:type="dxa"/>
            <w:tcBorders>
              <w:top w:val="single" w:sz="5" w:space="0" w:color="231F20"/>
              <w:left w:val="single" w:sz="5" w:space="0" w:color="231F20"/>
              <w:bottom w:val="single" w:sz="5" w:space="0" w:color="231F20"/>
              <w:right w:val="single" w:sz="5" w:space="0" w:color="231F20"/>
            </w:tcBorders>
          </w:tcPr>
          <w:p w14:paraId="4058A8DA" w14:textId="77777777" w:rsidR="00C9221E" w:rsidRDefault="00C9221E" w:rsidP="00303C1C">
            <w:pPr>
              <w:spacing w:before="36"/>
              <w:ind w:left="46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006</w:t>
            </w:r>
          </w:p>
        </w:tc>
        <w:tc>
          <w:tcPr>
            <w:tcW w:w="901" w:type="dxa"/>
            <w:tcBorders>
              <w:top w:val="single" w:sz="5" w:space="0" w:color="231F20"/>
              <w:left w:val="single" w:sz="5" w:space="0" w:color="231F20"/>
              <w:bottom w:val="single" w:sz="5" w:space="0" w:color="231F20"/>
              <w:right w:val="single" w:sz="5" w:space="0" w:color="231F20"/>
            </w:tcBorders>
          </w:tcPr>
          <w:p w14:paraId="24528432" w14:textId="77777777" w:rsidR="00C9221E" w:rsidRDefault="00C9221E" w:rsidP="00303C1C">
            <w:pPr>
              <w:spacing w:before="36"/>
              <w:ind w:left="46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006</w:t>
            </w:r>
          </w:p>
        </w:tc>
      </w:tr>
      <w:tr w:rsidR="00C9221E" w14:paraId="2E68637F"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5F071ED7"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4"/>
                <w:w w:val="107"/>
                <w:sz w:val="16"/>
                <w:szCs w:val="16"/>
              </w:rPr>
              <w:t>B</w:t>
            </w:r>
            <w:r>
              <w:rPr>
                <w:rFonts w:ascii="Calibri" w:eastAsia="Calibri" w:hAnsi="Calibri" w:cs="Calibri"/>
                <w:color w:val="231F20"/>
                <w:spacing w:val="6"/>
                <w:w w:val="105"/>
                <w:sz w:val="16"/>
                <w:szCs w:val="16"/>
              </w:rPr>
              <w:t>e</w:t>
            </w:r>
            <w:r>
              <w:rPr>
                <w:rFonts w:ascii="Calibri" w:eastAsia="Calibri" w:hAnsi="Calibri" w:cs="Calibri"/>
                <w:color w:val="231F20"/>
                <w:w w:val="106"/>
                <w:sz w:val="16"/>
                <w:szCs w:val="16"/>
              </w:rPr>
              <w:t>n</w:t>
            </w:r>
            <w:r>
              <w:rPr>
                <w:rFonts w:ascii="Calibri" w:eastAsia="Calibri" w:hAnsi="Calibri" w:cs="Calibri"/>
                <w:color w:val="231F20"/>
                <w:spacing w:val="-2"/>
                <w:w w:val="106"/>
                <w:sz w:val="16"/>
                <w:szCs w:val="16"/>
              </w:rPr>
              <w:t>z</w:t>
            </w:r>
            <w:r>
              <w:rPr>
                <w:rFonts w:ascii="Calibri" w:eastAsia="Calibri" w:hAnsi="Calibri" w:cs="Calibri"/>
                <w:color w:val="231F20"/>
                <w:spacing w:val="6"/>
                <w:w w:val="105"/>
                <w:sz w:val="16"/>
                <w:szCs w:val="16"/>
              </w:rPr>
              <w:t>e</w:t>
            </w:r>
            <w:r>
              <w:rPr>
                <w:rFonts w:ascii="Calibri" w:eastAsia="Calibri" w:hAnsi="Calibri" w:cs="Calibri"/>
                <w:color w:val="231F20"/>
                <w:w w:val="106"/>
                <w:sz w:val="16"/>
                <w:szCs w:val="16"/>
              </w:rPr>
              <w:t>ne</w:t>
            </w:r>
          </w:p>
        </w:tc>
        <w:tc>
          <w:tcPr>
            <w:tcW w:w="837" w:type="dxa"/>
            <w:tcBorders>
              <w:top w:val="single" w:sz="5" w:space="0" w:color="231F20"/>
              <w:left w:val="single" w:sz="5" w:space="0" w:color="231F20"/>
              <w:bottom w:val="single" w:sz="5" w:space="0" w:color="231F20"/>
              <w:right w:val="single" w:sz="5" w:space="0" w:color="231F20"/>
            </w:tcBorders>
          </w:tcPr>
          <w:p w14:paraId="2F370CDA" w14:textId="77777777" w:rsidR="00C9221E" w:rsidRDefault="00C9221E" w:rsidP="00303C1C">
            <w:pPr>
              <w:spacing w:before="36" w:line="202" w:lineRule="exact"/>
              <w:ind w:left="257" w:right="-20"/>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spacing w:val="6"/>
                <w:w w:val="105"/>
                <w:position w:val="-2"/>
                <w:sz w:val="11"/>
                <w:szCs w:val="11"/>
              </w:rPr>
              <w:t>6</w:t>
            </w:r>
            <w:r>
              <w:rPr>
                <w:rFonts w:ascii="Calibri" w:eastAsia="Calibri" w:hAnsi="Calibri" w:cs="Calibri"/>
                <w:color w:val="231F20"/>
                <w:spacing w:val="-2"/>
                <w:w w:val="106"/>
                <w:position w:val="1"/>
                <w:sz w:val="16"/>
                <w:szCs w:val="16"/>
              </w:rPr>
              <w:t>H</w:t>
            </w:r>
            <w:r>
              <w:rPr>
                <w:rFonts w:ascii="Calibri" w:eastAsia="Calibri" w:hAnsi="Calibri" w:cs="Calibri"/>
                <w:color w:val="231F20"/>
                <w:w w:val="105"/>
                <w:position w:val="-2"/>
                <w:sz w:val="11"/>
                <w:szCs w:val="11"/>
              </w:rPr>
              <w:t>6</w:t>
            </w:r>
          </w:p>
        </w:tc>
        <w:tc>
          <w:tcPr>
            <w:tcW w:w="721" w:type="dxa"/>
            <w:tcBorders>
              <w:top w:val="single" w:sz="5" w:space="0" w:color="231F20"/>
              <w:left w:val="single" w:sz="5" w:space="0" w:color="231F20"/>
              <w:bottom w:val="single" w:sz="5" w:space="0" w:color="231F20"/>
              <w:right w:val="single" w:sz="5" w:space="0" w:color="231F20"/>
            </w:tcBorders>
          </w:tcPr>
          <w:p w14:paraId="6DF4CC80"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63564B60" w14:textId="77777777" w:rsidR="00C9221E" w:rsidRDefault="00C9221E" w:rsidP="00303C1C">
            <w:pPr>
              <w:spacing w:before="36"/>
              <w:ind w:left="78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00351</w:t>
            </w:r>
          </w:p>
        </w:tc>
        <w:tc>
          <w:tcPr>
            <w:tcW w:w="721" w:type="dxa"/>
            <w:tcBorders>
              <w:top w:val="single" w:sz="5" w:space="0" w:color="231F20"/>
              <w:left w:val="single" w:sz="5" w:space="0" w:color="231F20"/>
              <w:bottom w:val="single" w:sz="5" w:space="0" w:color="231F20"/>
              <w:right w:val="single" w:sz="5" w:space="0" w:color="231F20"/>
            </w:tcBorders>
          </w:tcPr>
          <w:p w14:paraId="00968BE7"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0004</w:t>
            </w:r>
          </w:p>
        </w:tc>
        <w:tc>
          <w:tcPr>
            <w:tcW w:w="1403" w:type="dxa"/>
            <w:tcBorders>
              <w:top w:val="single" w:sz="5" w:space="0" w:color="231F20"/>
              <w:left w:val="single" w:sz="5" w:space="0" w:color="231F20"/>
              <w:bottom w:val="single" w:sz="5" w:space="0" w:color="231F20"/>
              <w:right w:val="single" w:sz="5" w:space="0" w:color="231F20"/>
            </w:tcBorders>
          </w:tcPr>
          <w:p w14:paraId="2A81D138"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0004</w:t>
            </w:r>
          </w:p>
        </w:tc>
        <w:tc>
          <w:tcPr>
            <w:tcW w:w="901" w:type="dxa"/>
            <w:tcBorders>
              <w:top w:val="single" w:sz="5" w:space="0" w:color="231F20"/>
              <w:left w:val="single" w:sz="5" w:space="0" w:color="231F20"/>
              <w:bottom w:val="single" w:sz="5" w:space="0" w:color="231F20"/>
              <w:right w:val="single" w:sz="5" w:space="0" w:color="231F20"/>
            </w:tcBorders>
          </w:tcPr>
          <w:p w14:paraId="514422F1"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0004</w:t>
            </w:r>
          </w:p>
        </w:tc>
        <w:tc>
          <w:tcPr>
            <w:tcW w:w="901" w:type="dxa"/>
            <w:tcBorders>
              <w:top w:val="single" w:sz="5" w:space="0" w:color="231F20"/>
              <w:left w:val="single" w:sz="5" w:space="0" w:color="231F20"/>
              <w:bottom w:val="single" w:sz="5" w:space="0" w:color="231F20"/>
              <w:right w:val="single" w:sz="5" w:space="0" w:color="231F20"/>
            </w:tcBorders>
          </w:tcPr>
          <w:p w14:paraId="3DFD5579"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0004</w:t>
            </w:r>
          </w:p>
        </w:tc>
        <w:tc>
          <w:tcPr>
            <w:tcW w:w="901" w:type="dxa"/>
            <w:tcBorders>
              <w:top w:val="single" w:sz="5" w:space="0" w:color="231F20"/>
              <w:left w:val="single" w:sz="5" w:space="0" w:color="231F20"/>
              <w:bottom w:val="single" w:sz="5" w:space="0" w:color="231F20"/>
              <w:right w:val="single" w:sz="5" w:space="0" w:color="231F20"/>
            </w:tcBorders>
          </w:tcPr>
          <w:p w14:paraId="3AC4E3EA" w14:textId="77777777" w:rsidR="00C9221E" w:rsidRDefault="00C9221E" w:rsidP="00303C1C">
            <w:pPr>
              <w:spacing w:before="36"/>
              <w:ind w:left="37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0004</w:t>
            </w:r>
          </w:p>
        </w:tc>
      </w:tr>
      <w:tr w:rsidR="00C9221E" w14:paraId="5BA5BAE6"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75BDD0A8"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3"/>
                <w:w w:val="106"/>
                <w:sz w:val="16"/>
                <w:szCs w:val="16"/>
              </w:rPr>
              <w:t>H</w:t>
            </w:r>
            <w:r>
              <w:rPr>
                <w:rFonts w:ascii="Calibri" w:eastAsia="Calibri" w:hAnsi="Calibri" w:cs="Calibri"/>
                <w:color w:val="231F20"/>
                <w:spacing w:val="6"/>
                <w:w w:val="105"/>
                <w:sz w:val="16"/>
                <w:szCs w:val="16"/>
              </w:rPr>
              <w:t>e</w:t>
            </w:r>
            <w:r>
              <w:rPr>
                <w:rFonts w:ascii="Calibri" w:eastAsia="Calibri" w:hAnsi="Calibri" w:cs="Calibri"/>
                <w:color w:val="231F20"/>
                <w:w w:val="107"/>
                <w:sz w:val="16"/>
                <w:szCs w:val="16"/>
              </w:rPr>
              <w:t>p</w:t>
            </w:r>
            <w:r>
              <w:rPr>
                <w:rFonts w:ascii="Calibri" w:eastAsia="Calibri" w:hAnsi="Calibri" w:cs="Calibri"/>
                <w:color w:val="231F20"/>
                <w:spacing w:val="6"/>
                <w:w w:val="107"/>
                <w:sz w:val="16"/>
                <w:szCs w:val="16"/>
              </w:rPr>
              <w:t>t</w:t>
            </w:r>
            <w:r>
              <w:rPr>
                <w:rFonts w:ascii="Calibri" w:eastAsia="Calibri" w:hAnsi="Calibri" w:cs="Calibri"/>
                <w:color w:val="231F20"/>
                <w:spacing w:val="-6"/>
                <w:w w:val="107"/>
                <w:sz w:val="16"/>
                <w:szCs w:val="16"/>
              </w:rPr>
              <w:t>a</w:t>
            </w:r>
            <w:r>
              <w:rPr>
                <w:rFonts w:ascii="Calibri" w:eastAsia="Calibri" w:hAnsi="Calibri" w:cs="Calibri"/>
                <w:color w:val="231F20"/>
                <w:w w:val="106"/>
                <w:sz w:val="16"/>
                <w:szCs w:val="16"/>
              </w:rPr>
              <w:t>ne</w:t>
            </w:r>
          </w:p>
        </w:tc>
        <w:tc>
          <w:tcPr>
            <w:tcW w:w="837" w:type="dxa"/>
            <w:tcBorders>
              <w:top w:val="single" w:sz="5" w:space="0" w:color="231F20"/>
              <w:left w:val="single" w:sz="5" w:space="0" w:color="231F20"/>
              <w:bottom w:val="single" w:sz="5" w:space="0" w:color="231F20"/>
              <w:right w:val="single" w:sz="5" w:space="0" w:color="231F20"/>
            </w:tcBorders>
          </w:tcPr>
          <w:p w14:paraId="0DFAAEDA" w14:textId="77777777" w:rsidR="00C9221E" w:rsidRDefault="00C9221E" w:rsidP="00303C1C">
            <w:pPr>
              <w:spacing w:before="36" w:line="202" w:lineRule="exact"/>
              <w:ind w:left="300" w:right="286"/>
              <w:jc w:val="center"/>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w w:val="105"/>
                <w:position w:val="-2"/>
                <w:sz w:val="11"/>
                <w:szCs w:val="11"/>
              </w:rPr>
              <w:t>7</w:t>
            </w:r>
          </w:p>
        </w:tc>
        <w:tc>
          <w:tcPr>
            <w:tcW w:w="721" w:type="dxa"/>
            <w:tcBorders>
              <w:top w:val="single" w:sz="5" w:space="0" w:color="231F20"/>
              <w:left w:val="single" w:sz="5" w:space="0" w:color="231F20"/>
              <w:bottom w:val="single" w:sz="5" w:space="0" w:color="231F20"/>
              <w:right w:val="single" w:sz="5" w:space="0" w:color="231F20"/>
            </w:tcBorders>
          </w:tcPr>
          <w:p w14:paraId="6512915F"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145FE1D9" w14:textId="77777777" w:rsidR="00C9221E" w:rsidRDefault="00C9221E" w:rsidP="00303C1C">
            <w:pPr>
              <w:spacing w:before="36"/>
              <w:ind w:left="78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00117</w:t>
            </w:r>
          </w:p>
        </w:tc>
        <w:tc>
          <w:tcPr>
            <w:tcW w:w="721" w:type="dxa"/>
            <w:tcBorders>
              <w:top w:val="single" w:sz="5" w:space="0" w:color="231F20"/>
              <w:left w:val="single" w:sz="5" w:space="0" w:color="231F20"/>
              <w:bottom w:val="single" w:sz="5" w:space="0" w:color="231F20"/>
              <w:right w:val="single" w:sz="5" w:space="0" w:color="231F20"/>
            </w:tcBorders>
          </w:tcPr>
          <w:p w14:paraId="3D6810BB"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0035</w:t>
            </w:r>
          </w:p>
        </w:tc>
        <w:tc>
          <w:tcPr>
            <w:tcW w:w="1403" w:type="dxa"/>
            <w:tcBorders>
              <w:top w:val="single" w:sz="5" w:space="0" w:color="231F20"/>
              <w:left w:val="single" w:sz="5" w:space="0" w:color="231F20"/>
              <w:bottom w:val="single" w:sz="5" w:space="0" w:color="231F20"/>
              <w:right w:val="single" w:sz="5" w:space="0" w:color="231F20"/>
            </w:tcBorders>
          </w:tcPr>
          <w:p w14:paraId="5C56BA09" w14:textId="77777777" w:rsidR="00C9221E" w:rsidRDefault="00C9221E" w:rsidP="00303C1C">
            <w:pPr>
              <w:spacing w:before="36"/>
              <w:ind w:left="87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0035</w:t>
            </w:r>
          </w:p>
        </w:tc>
        <w:tc>
          <w:tcPr>
            <w:tcW w:w="901" w:type="dxa"/>
            <w:tcBorders>
              <w:top w:val="single" w:sz="5" w:space="0" w:color="231F20"/>
              <w:left w:val="single" w:sz="5" w:space="0" w:color="231F20"/>
              <w:bottom w:val="single" w:sz="5" w:space="0" w:color="231F20"/>
              <w:right w:val="single" w:sz="5" w:space="0" w:color="231F20"/>
            </w:tcBorders>
          </w:tcPr>
          <w:p w14:paraId="062BDEE3"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0035</w:t>
            </w:r>
          </w:p>
        </w:tc>
        <w:tc>
          <w:tcPr>
            <w:tcW w:w="901" w:type="dxa"/>
            <w:tcBorders>
              <w:top w:val="single" w:sz="5" w:space="0" w:color="231F20"/>
              <w:left w:val="single" w:sz="5" w:space="0" w:color="231F20"/>
              <w:bottom w:val="single" w:sz="5" w:space="0" w:color="231F20"/>
              <w:right w:val="single" w:sz="5" w:space="0" w:color="231F20"/>
            </w:tcBorders>
          </w:tcPr>
          <w:p w14:paraId="5C12685B"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0035</w:t>
            </w:r>
          </w:p>
        </w:tc>
        <w:tc>
          <w:tcPr>
            <w:tcW w:w="901" w:type="dxa"/>
            <w:tcBorders>
              <w:top w:val="single" w:sz="5" w:space="0" w:color="231F20"/>
              <w:left w:val="single" w:sz="5" w:space="0" w:color="231F20"/>
              <w:bottom w:val="single" w:sz="5" w:space="0" w:color="231F20"/>
              <w:right w:val="single" w:sz="5" w:space="0" w:color="231F20"/>
            </w:tcBorders>
          </w:tcPr>
          <w:p w14:paraId="493A463F" w14:textId="77777777" w:rsidR="00C9221E" w:rsidRDefault="00C9221E" w:rsidP="00303C1C">
            <w:pPr>
              <w:spacing w:before="36"/>
              <w:ind w:left="37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0035</w:t>
            </w:r>
          </w:p>
        </w:tc>
      </w:tr>
      <w:tr w:rsidR="00C9221E" w14:paraId="6C67FBDA"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7FFFE57D"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6"/>
                <w:w w:val="106"/>
                <w:sz w:val="16"/>
                <w:szCs w:val="16"/>
              </w:rPr>
              <w:t>T</w:t>
            </w:r>
            <w:r>
              <w:rPr>
                <w:rFonts w:ascii="Calibri" w:eastAsia="Calibri" w:hAnsi="Calibri" w:cs="Calibri"/>
                <w:color w:val="231F20"/>
                <w:w w:val="106"/>
                <w:sz w:val="16"/>
                <w:szCs w:val="16"/>
              </w:rPr>
              <w:t>o</w:t>
            </w:r>
            <w:r>
              <w:rPr>
                <w:rFonts w:ascii="Calibri" w:eastAsia="Calibri" w:hAnsi="Calibri" w:cs="Calibri"/>
                <w:color w:val="231F20"/>
                <w:spacing w:val="-3"/>
                <w:w w:val="112"/>
                <w:sz w:val="16"/>
                <w:szCs w:val="16"/>
              </w:rPr>
              <w:t>l</w:t>
            </w:r>
            <w:r>
              <w:rPr>
                <w:rFonts w:ascii="Calibri" w:eastAsia="Calibri" w:hAnsi="Calibri" w:cs="Calibri"/>
                <w:color w:val="231F20"/>
                <w:w w:val="107"/>
                <w:sz w:val="16"/>
                <w:szCs w:val="16"/>
              </w:rPr>
              <w:t>u</w:t>
            </w:r>
            <w:r>
              <w:rPr>
                <w:rFonts w:ascii="Calibri" w:eastAsia="Calibri" w:hAnsi="Calibri" w:cs="Calibri"/>
                <w:color w:val="231F20"/>
                <w:spacing w:val="6"/>
                <w:w w:val="105"/>
                <w:sz w:val="16"/>
                <w:szCs w:val="16"/>
              </w:rPr>
              <w:t>e</w:t>
            </w:r>
            <w:r>
              <w:rPr>
                <w:rFonts w:ascii="Calibri" w:eastAsia="Calibri" w:hAnsi="Calibri" w:cs="Calibri"/>
                <w:color w:val="231F20"/>
                <w:w w:val="107"/>
                <w:sz w:val="16"/>
                <w:szCs w:val="16"/>
              </w:rPr>
              <w:t>n</w:t>
            </w:r>
            <w:r>
              <w:rPr>
                <w:rFonts w:ascii="Calibri" w:eastAsia="Calibri" w:hAnsi="Calibri" w:cs="Calibri"/>
                <w:color w:val="231F20"/>
                <w:w w:val="105"/>
                <w:sz w:val="16"/>
                <w:szCs w:val="16"/>
              </w:rPr>
              <w:t>e</w:t>
            </w:r>
          </w:p>
        </w:tc>
        <w:tc>
          <w:tcPr>
            <w:tcW w:w="837" w:type="dxa"/>
            <w:tcBorders>
              <w:top w:val="single" w:sz="5" w:space="0" w:color="231F20"/>
              <w:left w:val="single" w:sz="5" w:space="0" w:color="231F20"/>
              <w:bottom w:val="single" w:sz="5" w:space="0" w:color="231F20"/>
              <w:right w:val="single" w:sz="5" w:space="0" w:color="231F20"/>
            </w:tcBorders>
          </w:tcPr>
          <w:p w14:paraId="1713E7BF" w14:textId="77777777" w:rsidR="00C9221E" w:rsidRDefault="00C9221E" w:rsidP="00303C1C">
            <w:pPr>
              <w:spacing w:before="36" w:line="202" w:lineRule="exact"/>
              <w:ind w:left="257" w:right="-20"/>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spacing w:val="6"/>
                <w:w w:val="105"/>
                <w:position w:val="-2"/>
                <w:sz w:val="11"/>
                <w:szCs w:val="11"/>
              </w:rPr>
              <w:t>7</w:t>
            </w:r>
            <w:r>
              <w:rPr>
                <w:rFonts w:ascii="Calibri" w:eastAsia="Calibri" w:hAnsi="Calibri" w:cs="Calibri"/>
                <w:color w:val="231F20"/>
                <w:spacing w:val="-2"/>
                <w:w w:val="106"/>
                <w:position w:val="1"/>
                <w:sz w:val="16"/>
                <w:szCs w:val="16"/>
              </w:rPr>
              <w:t>H</w:t>
            </w:r>
            <w:r>
              <w:rPr>
                <w:rFonts w:ascii="Calibri" w:eastAsia="Calibri" w:hAnsi="Calibri" w:cs="Calibri"/>
                <w:color w:val="231F20"/>
                <w:w w:val="105"/>
                <w:position w:val="-2"/>
                <w:sz w:val="11"/>
                <w:szCs w:val="11"/>
              </w:rPr>
              <w:t>8</w:t>
            </w:r>
          </w:p>
        </w:tc>
        <w:tc>
          <w:tcPr>
            <w:tcW w:w="721" w:type="dxa"/>
            <w:tcBorders>
              <w:top w:val="single" w:sz="5" w:space="0" w:color="231F20"/>
              <w:left w:val="single" w:sz="5" w:space="0" w:color="231F20"/>
              <w:bottom w:val="single" w:sz="5" w:space="0" w:color="231F20"/>
              <w:right w:val="single" w:sz="5" w:space="0" w:color="231F20"/>
            </w:tcBorders>
          </w:tcPr>
          <w:p w14:paraId="71AE3D43"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447119FE" w14:textId="77777777" w:rsidR="00C9221E" w:rsidRDefault="00C9221E" w:rsidP="00303C1C"/>
        </w:tc>
        <w:tc>
          <w:tcPr>
            <w:tcW w:w="721" w:type="dxa"/>
            <w:tcBorders>
              <w:top w:val="single" w:sz="5" w:space="0" w:color="231F20"/>
              <w:left w:val="single" w:sz="5" w:space="0" w:color="231F20"/>
              <w:bottom w:val="single" w:sz="5" w:space="0" w:color="231F20"/>
              <w:right w:val="single" w:sz="5" w:space="0" w:color="231F20"/>
            </w:tcBorders>
          </w:tcPr>
          <w:p w14:paraId="41FEF96B"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0003</w:t>
            </w:r>
          </w:p>
        </w:tc>
        <w:tc>
          <w:tcPr>
            <w:tcW w:w="1403" w:type="dxa"/>
            <w:tcBorders>
              <w:top w:val="single" w:sz="5" w:space="0" w:color="231F20"/>
              <w:left w:val="single" w:sz="5" w:space="0" w:color="231F20"/>
              <w:bottom w:val="single" w:sz="5" w:space="0" w:color="231F20"/>
              <w:right w:val="single" w:sz="5" w:space="0" w:color="231F20"/>
            </w:tcBorders>
          </w:tcPr>
          <w:p w14:paraId="6DB35709" w14:textId="77777777" w:rsidR="00C9221E" w:rsidRDefault="00C9221E" w:rsidP="00303C1C">
            <w:pPr>
              <w:spacing w:before="36"/>
              <w:ind w:left="875"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0003</w:t>
            </w:r>
          </w:p>
        </w:tc>
        <w:tc>
          <w:tcPr>
            <w:tcW w:w="901" w:type="dxa"/>
            <w:tcBorders>
              <w:top w:val="single" w:sz="5" w:space="0" w:color="231F20"/>
              <w:left w:val="single" w:sz="5" w:space="0" w:color="231F20"/>
              <w:bottom w:val="single" w:sz="5" w:space="0" w:color="231F20"/>
              <w:right w:val="single" w:sz="5" w:space="0" w:color="231F20"/>
            </w:tcBorders>
          </w:tcPr>
          <w:p w14:paraId="141ED3F5"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0003</w:t>
            </w:r>
          </w:p>
        </w:tc>
        <w:tc>
          <w:tcPr>
            <w:tcW w:w="901" w:type="dxa"/>
            <w:tcBorders>
              <w:top w:val="single" w:sz="5" w:space="0" w:color="231F20"/>
              <w:left w:val="single" w:sz="5" w:space="0" w:color="231F20"/>
              <w:bottom w:val="single" w:sz="5" w:space="0" w:color="231F20"/>
              <w:right w:val="single" w:sz="5" w:space="0" w:color="231F20"/>
            </w:tcBorders>
          </w:tcPr>
          <w:p w14:paraId="7DB60FD4"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0003</w:t>
            </w:r>
          </w:p>
        </w:tc>
        <w:tc>
          <w:tcPr>
            <w:tcW w:w="901" w:type="dxa"/>
            <w:tcBorders>
              <w:top w:val="single" w:sz="5" w:space="0" w:color="231F20"/>
              <w:left w:val="single" w:sz="5" w:space="0" w:color="231F20"/>
              <w:bottom w:val="single" w:sz="5" w:space="0" w:color="231F20"/>
              <w:right w:val="single" w:sz="5" w:space="0" w:color="231F20"/>
            </w:tcBorders>
          </w:tcPr>
          <w:p w14:paraId="4C8A3033" w14:textId="77777777" w:rsidR="00C9221E" w:rsidRDefault="00C9221E" w:rsidP="00303C1C">
            <w:pPr>
              <w:spacing w:before="36"/>
              <w:ind w:left="37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0003</w:t>
            </w:r>
          </w:p>
        </w:tc>
      </w:tr>
      <w:tr w:rsidR="00C9221E" w14:paraId="404116D5" w14:textId="77777777" w:rsidTr="00303C1C">
        <w:trPr>
          <w:trHeight w:hRule="exact" w:val="253"/>
        </w:trPr>
        <w:tc>
          <w:tcPr>
            <w:tcW w:w="1197" w:type="dxa"/>
            <w:gridSpan w:val="3"/>
            <w:tcBorders>
              <w:top w:val="single" w:sz="5" w:space="0" w:color="231F20"/>
              <w:left w:val="single" w:sz="5" w:space="0" w:color="231F20"/>
              <w:bottom w:val="single" w:sz="6" w:space="0" w:color="231F20"/>
              <w:right w:val="single" w:sz="5" w:space="0" w:color="231F20"/>
            </w:tcBorders>
          </w:tcPr>
          <w:p w14:paraId="6C35C68A"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2"/>
                <w:w w:val="105"/>
                <w:sz w:val="16"/>
                <w:szCs w:val="16"/>
              </w:rPr>
              <w:t>O</w:t>
            </w:r>
            <w:r>
              <w:rPr>
                <w:rFonts w:ascii="Calibri" w:eastAsia="Calibri" w:hAnsi="Calibri" w:cs="Calibri"/>
                <w:color w:val="231F20"/>
                <w:spacing w:val="-6"/>
                <w:w w:val="105"/>
                <w:sz w:val="16"/>
                <w:szCs w:val="16"/>
              </w:rPr>
              <w:t>c</w:t>
            </w:r>
            <w:r>
              <w:rPr>
                <w:rFonts w:ascii="Calibri" w:eastAsia="Calibri" w:hAnsi="Calibri" w:cs="Calibri"/>
                <w:color w:val="231F20"/>
                <w:spacing w:val="6"/>
                <w:w w:val="108"/>
                <w:sz w:val="16"/>
                <w:szCs w:val="16"/>
              </w:rPr>
              <w:t>t</w:t>
            </w:r>
            <w:r>
              <w:rPr>
                <w:rFonts w:ascii="Calibri" w:eastAsia="Calibri" w:hAnsi="Calibri" w:cs="Calibri"/>
                <w:color w:val="231F20"/>
                <w:spacing w:val="-6"/>
                <w:w w:val="107"/>
                <w:sz w:val="16"/>
                <w:szCs w:val="16"/>
              </w:rPr>
              <w:t>a</w:t>
            </w:r>
            <w:r>
              <w:rPr>
                <w:rFonts w:ascii="Calibri" w:eastAsia="Calibri" w:hAnsi="Calibri" w:cs="Calibri"/>
                <w:color w:val="231F20"/>
                <w:w w:val="107"/>
                <w:sz w:val="16"/>
                <w:szCs w:val="16"/>
              </w:rPr>
              <w:t>n</w:t>
            </w:r>
            <w:r>
              <w:rPr>
                <w:rFonts w:ascii="Calibri" w:eastAsia="Calibri" w:hAnsi="Calibri" w:cs="Calibri"/>
                <w:color w:val="231F20"/>
                <w:w w:val="105"/>
                <w:sz w:val="16"/>
                <w:szCs w:val="16"/>
              </w:rPr>
              <w:t>e</w:t>
            </w:r>
          </w:p>
        </w:tc>
        <w:tc>
          <w:tcPr>
            <w:tcW w:w="837" w:type="dxa"/>
            <w:tcBorders>
              <w:top w:val="single" w:sz="5" w:space="0" w:color="231F20"/>
              <w:left w:val="single" w:sz="5" w:space="0" w:color="231F20"/>
              <w:bottom w:val="single" w:sz="6" w:space="0" w:color="231F20"/>
              <w:right w:val="single" w:sz="5" w:space="0" w:color="231F20"/>
            </w:tcBorders>
          </w:tcPr>
          <w:p w14:paraId="660E8F25" w14:textId="77777777" w:rsidR="00C9221E" w:rsidRDefault="00C9221E" w:rsidP="00303C1C">
            <w:pPr>
              <w:spacing w:before="36" w:line="202" w:lineRule="exact"/>
              <w:ind w:left="300" w:right="286"/>
              <w:jc w:val="center"/>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w w:val="105"/>
                <w:position w:val="-2"/>
                <w:sz w:val="11"/>
                <w:szCs w:val="11"/>
              </w:rPr>
              <w:t>8</w:t>
            </w:r>
          </w:p>
        </w:tc>
        <w:tc>
          <w:tcPr>
            <w:tcW w:w="721" w:type="dxa"/>
            <w:tcBorders>
              <w:top w:val="single" w:sz="5" w:space="0" w:color="231F20"/>
              <w:left w:val="single" w:sz="5" w:space="0" w:color="231F20"/>
              <w:bottom w:val="single" w:sz="6" w:space="0" w:color="231F20"/>
              <w:right w:val="single" w:sz="5" w:space="0" w:color="231F20"/>
            </w:tcBorders>
          </w:tcPr>
          <w:p w14:paraId="579677C0" w14:textId="77777777" w:rsidR="00C9221E" w:rsidRDefault="00C9221E" w:rsidP="00303C1C"/>
        </w:tc>
        <w:tc>
          <w:tcPr>
            <w:tcW w:w="1403" w:type="dxa"/>
            <w:tcBorders>
              <w:top w:val="single" w:sz="5" w:space="0" w:color="231F20"/>
              <w:left w:val="single" w:sz="5" w:space="0" w:color="231F20"/>
              <w:bottom w:val="single" w:sz="6" w:space="0" w:color="231F20"/>
              <w:right w:val="single" w:sz="5" w:space="0" w:color="231F20"/>
            </w:tcBorders>
          </w:tcPr>
          <w:p w14:paraId="427CDD83" w14:textId="77777777" w:rsidR="00C9221E" w:rsidRDefault="00C9221E" w:rsidP="00303C1C"/>
        </w:tc>
        <w:tc>
          <w:tcPr>
            <w:tcW w:w="721" w:type="dxa"/>
            <w:tcBorders>
              <w:top w:val="single" w:sz="5" w:space="0" w:color="231F20"/>
              <w:left w:val="single" w:sz="5" w:space="0" w:color="231F20"/>
              <w:bottom w:val="single" w:sz="6" w:space="0" w:color="231F20"/>
              <w:right w:val="single" w:sz="5" w:space="0" w:color="231F20"/>
            </w:tcBorders>
          </w:tcPr>
          <w:p w14:paraId="4B4ABF7C"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0007</w:t>
            </w:r>
          </w:p>
        </w:tc>
        <w:tc>
          <w:tcPr>
            <w:tcW w:w="1403" w:type="dxa"/>
            <w:tcBorders>
              <w:top w:val="single" w:sz="5" w:space="0" w:color="231F20"/>
              <w:left w:val="single" w:sz="5" w:space="0" w:color="231F20"/>
              <w:bottom w:val="single" w:sz="6" w:space="0" w:color="231F20"/>
              <w:right w:val="single" w:sz="5" w:space="0" w:color="231F20"/>
            </w:tcBorders>
          </w:tcPr>
          <w:p w14:paraId="0DA0CA2C" w14:textId="77777777" w:rsidR="00C9221E" w:rsidRDefault="00C9221E" w:rsidP="00303C1C">
            <w:pPr>
              <w:spacing w:before="36"/>
              <w:ind w:left="875"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0007</w:t>
            </w:r>
          </w:p>
        </w:tc>
        <w:tc>
          <w:tcPr>
            <w:tcW w:w="901" w:type="dxa"/>
            <w:tcBorders>
              <w:top w:val="single" w:sz="5" w:space="0" w:color="231F20"/>
              <w:left w:val="single" w:sz="5" w:space="0" w:color="231F20"/>
              <w:bottom w:val="single" w:sz="6" w:space="0" w:color="231F20"/>
              <w:right w:val="single" w:sz="5" w:space="0" w:color="231F20"/>
            </w:tcBorders>
          </w:tcPr>
          <w:p w14:paraId="6C78B074"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0007</w:t>
            </w:r>
          </w:p>
        </w:tc>
        <w:tc>
          <w:tcPr>
            <w:tcW w:w="901" w:type="dxa"/>
            <w:tcBorders>
              <w:top w:val="single" w:sz="5" w:space="0" w:color="231F20"/>
              <w:left w:val="single" w:sz="5" w:space="0" w:color="231F20"/>
              <w:bottom w:val="single" w:sz="6" w:space="0" w:color="231F20"/>
              <w:right w:val="single" w:sz="5" w:space="0" w:color="231F20"/>
            </w:tcBorders>
          </w:tcPr>
          <w:p w14:paraId="6D16545D"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0007</w:t>
            </w:r>
          </w:p>
        </w:tc>
        <w:tc>
          <w:tcPr>
            <w:tcW w:w="901" w:type="dxa"/>
            <w:tcBorders>
              <w:top w:val="single" w:sz="5" w:space="0" w:color="231F20"/>
              <w:left w:val="single" w:sz="5" w:space="0" w:color="231F20"/>
              <w:bottom w:val="single" w:sz="6" w:space="0" w:color="231F20"/>
              <w:right w:val="single" w:sz="5" w:space="0" w:color="231F20"/>
            </w:tcBorders>
          </w:tcPr>
          <w:p w14:paraId="0CAF684D" w14:textId="77777777" w:rsidR="00C9221E" w:rsidRDefault="00C9221E" w:rsidP="00303C1C">
            <w:pPr>
              <w:spacing w:before="36"/>
              <w:ind w:left="37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0007</w:t>
            </w:r>
          </w:p>
        </w:tc>
      </w:tr>
      <w:tr w:rsidR="00C9221E" w14:paraId="748D082A" w14:textId="77777777" w:rsidTr="00303C1C">
        <w:trPr>
          <w:trHeight w:hRule="exact" w:val="253"/>
        </w:trPr>
        <w:tc>
          <w:tcPr>
            <w:tcW w:w="1197" w:type="dxa"/>
            <w:gridSpan w:val="3"/>
            <w:tcBorders>
              <w:top w:val="single" w:sz="6" w:space="0" w:color="231F20"/>
              <w:left w:val="single" w:sz="5" w:space="0" w:color="231F20"/>
              <w:bottom w:val="single" w:sz="5" w:space="0" w:color="231F20"/>
              <w:right w:val="single" w:sz="5" w:space="0" w:color="231F20"/>
            </w:tcBorders>
          </w:tcPr>
          <w:p w14:paraId="1C15C073"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5"/>
                <w:w w:val="106"/>
                <w:sz w:val="16"/>
                <w:szCs w:val="16"/>
              </w:rPr>
              <w:t>m</w:t>
            </w:r>
            <w:r>
              <w:rPr>
                <w:rFonts w:ascii="Calibri" w:eastAsia="Calibri" w:hAnsi="Calibri" w:cs="Calibri"/>
                <w:color w:val="231F20"/>
                <w:w w:val="106"/>
                <w:sz w:val="16"/>
                <w:szCs w:val="16"/>
              </w:rPr>
              <w:t>-</w:t>
            </w:r>
            <w:r>
              <w:rPr>
                <w:rFonts w:ascii="Calibri" w:eastAsia="Calibri" w:hAnsi="Calibri" w:cs="Calibri"/>
                <w:color w:val="231F20"/>
                <w:spacing w:val="-2"/>
                <w:w w:val="111"/>
                <w:sz w:val="16"/>
                <w:szCs w:val="16"/>
              </w:rPr>
              <w:t>X</w:t>
            </w:r>
            <w:r>
              <w:rPr>
                <w:rFonts w:ascii="Calibri" w:eastAsia="Calibri" w:hAnsi="Calibri" w:cs="Calibri"/>
                <w:color w:val="231F20"/>
                <w:spacing w:val="-2"/>
                <w:w w:val="109"/>
                <w:sz w:val="16"/>
                <w:szCs w:val="16"/>
              </w:rPr>
              <w:t>y</w:t>
            </w:r>
            <w:r>
              <w:rPr>
                <w:rFonts w:ascii="Calibri" w:eastAsia="Calibri" w:hAnsi="Calibri" w:cs="Calibri"/>
                <w:color w:val="231F20"/>
                <w:spacing w:val="-3"/>
                <w:w w:val="112"/>
                <w:sz w:val="16"/>
                <w:szCs w:val="16"/>
              </w:rPr>
              <w:t>l</w:t>
            </w:r>
            <w:r>
              <w:rPr>
                <w:rFonts w:ascii="Calibri" w:eastAsia="Calibri" w:hAnsi="Calibri" w:cs="Calibri"/>
                <w:color w:val="231F20"/>
                <w:spacing w:val="6"/>
                <w:w w:val="105"/>
                <w:sz w:val="16"/>
                <w:szCs w:val="16"/>
              </w:rPr>
              <w:t>e</w:t>
            </w:r>
            <w:r>
              <w:rPr>
                <w:rFonts w:ascii="Calibri" w:eastAsia="Calibri" w:hAnsi="Calibri" w:cs="Calibri"/>
                <w:color w:val="231F20"/>
                <w:w w:val="107"/>
                <w:sz w:val="16"/>
                <w:szCs w:val="16"/>
              </w:rPr>
              <w:t>n</w:t>
            </w:r>
            <w:r>
              <w:rPr>
                <w:rFonts w:ascii="Calibri" w:eastAsia="Calibri" w:hAnsi="Calibri" w:cs="Calibri"/>
                <w:color w:val="231F20"/>
                <w:w w:val="105"/>
                <w:sz w:val="16"/>
                <w:szCs w:val="16"/>
              </w:rPr>
              <w:t>e</w:t>
            </w:r>
          </w:p>
        </w:tc>
        <w:tc>
          <w:tcPr>
            <w:tcW w:w="837" w:type="dxa"/>
            <w:tcBorders>
              <w:top w:val="single" w:sz="6" w:space="0" w:color="231F20"/>
              <w:left w:val="single" w:sz="5" w:space="0" w:color="231F20"/>
              <w:bottom w:val="single" w:sz="5" w:space="0" w:color="231F20"/>
              <w:right w:val="single" w:sz="5" w:space="0" w:color="231F20"/>
            </w:tcBorders>
          </w:tcPr>
          <w:p w14:paraId="0984B1CE" w14:textId="77777777" w:rsidR="00C9221E" w:rsidRDefault="00C9221E" w:rsidP="00303C1C">
            <w:pPr>
              <w:spacing w:before="36" w:line="202" w:lineRule="exact"/>
              <w:ind w:left="154" w:right="-20"/>
              <w:rPr>
                <w:rFonts w:ascii="Calibri" w:eastAsia="Calibri" w:hAnsi="Calibri" w:cs="Calibri"/>
                <w:sz w:val="11"/>
                <w:szCs w:val="11"/>
              </w:rPr>
            </w:pPr>
            <w:proofErr w:type="spellStart"/>
            <w:r>
              <w:rPr>
                <w:rFonts w:ascii="Calibri" w:eastAsia="Calibri" w:hAnsi="Calibri" w:cs="Calibri"/>
                <w:color w:val="231F20"/>
                <w:spacing w:val="5"/>
                <w:w w:val="105"/>
                <w:position w:val="1"/>
                <w:sz w:val="16"/>
                <w:szCs w:val="16"/>
              </w:rPr>
              <w:t>m</w:t>
            </w:r>
            <w:r>
              <w:rPr>
                <w:rFonts w:ascii="Calibri" w:eastAsia="Calibri" w:hAnsi="Calibri" w:cs="Calibri"/>
                <w:color w:val="231F20"/>
                <w:spacing w:val="1"/>
                <w:w w:val="105"/>
                <w:position w:val="1"/>
                <w:sz w:val="16"/>
                <w:szCs w:val="16"/>
              </w:rPr>
              <w:t>C</w:t>
            </w:r>
            <w:proofErr w:type="spellEnd"/>
            <w:r>
              <w:rPr>
                <w:rFonts w:ascii="Calibri" w:eastAsia="Calibri" w:hAnsi="Calibri" w:cs="Calibri"/>
                <w:color w:val="231F20"/>
                <w:spacing w:val="6"/>
                <w:w w:val="105"/>
                <w:position w:val="-2"/>
                <w:sz w:val="11"/>
                <w:szCs w:val="11"/>
              </w:rPr>
              <w:t>8</w:t>
            </w:r>
            <w:r>
              <w:rPr>
                <w:rFonts w:ascii="Calibri" w:eastAsia="Calibri" w:hAnsi="Calibri" w:cs="Calibri"/>
                <w:color w:val="231F20"/>
                <w:spacing w:val="-2"/>
                <w:w w:val="106"/>
                <w:position w:val="1"/>
                <w:sz w:val="16"/>
                <w:szCs w:val="16"/>
              </w:rPr>
              <w:t>H</w:t>
            </w:r>
            <w:r>
              <w:rPr>
                <w:rFonts w:ascii="Calibri" w:eastAsia="Calibri" w:hAnsi="Calibri" w:cs="Calibri"/>
                <w:color w:val="231F20"/>
                <w:spacing w:val="6"/>
                <w:w w:val="105"/>
                <w:position w:val="-2"/>
                <w:sz w:val="11"/>
                <w:szCs w:val="11"/>
              </w:rPr>
              <w:t>10</w:t>
            </w:r>
          </w:p>
        </w:tc>
        <w:tc>
          <w:tcPr>
            <w:tcW w:w="721" w:type="dxa"/>
            <w:tcBorders>
              <w:top w:val="single" w:sz="6" w:space="0" w:color="231F20"/>
              <w:left w:val="single" w:sz="5" w:space="0" w:color="231F20"/>
              <w:bottom w:val="single" w:sz="5" w:space="0" w:color="231F20"/>
              <w:right w:val="single" w:sz="5" w:space="0" w:color="231F20"/>
            </w:tcBorders>
          </w:tcPr>
          <w:p w14:paraId="42A5DDE3" w14:textId="77777777" w:rsidR="00C9221E" w:rsidRDefault="00C9221E" w:rsidP="00303C1C"/>
        </w:tc>
        <w:tc>
          <w:tcPr>
            <w:tcW w:w="1403" w:type="dxa"/>
            <w:tcBorders>
              <w:top w:val="single" w:sz="6" w:space="0" w:color="231F20"/>
              <w:left w:val="single" w:sz="5" w:space="0" w:color="231F20"/>
              <w:bottom w:val="single" w:sz="5" w:space="0" w:color="231F20"/>
              <w:right w:val="single" w:sz="5" w:space="0" w:color="231F20"/>
            </w:tcBorders>
          </w:tcPr>
          <w:p w14:paraId="703E3430" w14:textId="77777777" w:rsidR="00C9221E" w:rsidRDefault="00C9221E" w:rsidP="00303C1C"/>
        </w:tc>
        <w:tc>
          <w:tcPr>
            <w:tcW w:w="721" w:type="dxa"/>
            <w:tcBorders>
              <w:top w:val="single" w:sz="6" w:space="0" w:color="231F20"/>
              <w:left w:val="single" w:sz="5" w:space="0" w:color="231F20"/>
              <w:bottom w:val="single" w:sz="5" w:space="0" w:color="231F20"/>
              <w:right w:val="single" w:sz="5" w:space="0" w:color="231F20"/>
            </w:tcBorders>
          </w:tcPr>
          <w:p w14:paraId="1D6516C4"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0001</w:t>
            </w:r>
          </w:p>
        </w:tc>
        <w:tc>
          <w:tcPr>
            <w:tcW w:w="1403" w:type="dxa"/>
            <w:tcBorders>
              <w:top w:val="single" w:sz="6" w:space="0" w:color="231F20"/>
              <w:left w:val="single" w:sz="5" w:space="0" w:color="231F20"/>
              <w:bottom w:val="single" w:sz="5" w:space="0" w:color="231F20"/>
              <w:right w:val="single" w:sz="5" w:space="0" w:color="231F20"/>
            </w:tcBorders>
          </w:tcPr>
          <w:p w14:paraId="4A272476" w14:textId="77777777" w:rsidR="00C9221E" w:rsidRDefault="00C9221E" w:rsidP="00303C1C">
            <w:pPr>
              <w:spacing w:before="36"/>
              <w:ind w:left="875"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0001</w:t>
            </w:r>
          </w:p>
        </w:tc>
        <w:tc>
          <w:tcPr>
            <w:tcW w:w="901" w:type="dxa"/>
            <w:tcBorders>
              <w:top w:val="single" w:sz="6" w:space="0" w:color="231F20"/>
              <w:left w:val="single" w:sz="5" w:space="0" w:color="231F20"/>
              <w:bottom w:val="single" w:sz="5" w:space="0" w:color="231F20"/>
              <w:right w:val="single" w:sz="5" w:space="0" w:color="231F20"/>
            </w:tcBorders>
          </w:tcPr>
          <w:p w14:paraId="5AAE92BD"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0001</w:t>
            </w:r>
          </w:p>
        </w:tc>
        <w:tc>
          <w:tcPr>
            <w:tcW w:w="901" w:type="dxa"/>
            <w:tcBorders>
              <w:top w:val="single" w:sz="6" w:space="0" w:color="231F20"/>
              <w:left w:val="single" w:sz="5" w:space="0" w:color="231F20"/>
              <w:bottom w:val="single" w:sz="5" w:space="0" w:color="231F20"/>
              <w:right w:val="single" w:sz="5" w:space="0" w:color="231F20"/>
            </w:tcBorders>
          </w:tcPr>
          <w:p w14:paraId="76404EA0"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0001</w:t>
            </w:r>
          </w:p>
        </w:tc>
        <w:tc>
          <w:tcPr>
            <w:tcW w:w="901" w:type="dxa"/>
            <w:tcBorders>
              <w:top w:val="single" w:sz="6" w:space="0" w:color="231F20"/>
              <w:left w:val="single" w:sz="5" w:space="0" w:color="231F20"/>
              <w:bottom w:val="single" w:sz="5" w:space="0" w:color="231F20"/>
              <w:right w:val="single" w:sz="5" w:space="0" w:color="231F20"/>
            </w:tcBorders>
          </w:tcPr>
          <w:p w14:paraId="1C153488" w14:textId="77777777" w:rsidR="00C9221E" w:rsidRDefault="00C9221E" w:rsidP="00303C1C">
            <w:pPr>
              <w:spacing w:before="36"/>
              <w:ind w:left="37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0001</w:t>
            </w:r>
          </w:p>
        </w:tc>
      </w:tr>
      <w:tr w:rsidR="00C9221E" w14:paraId="3C8B7E54"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617F2D64"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5"/>
                <w:w w:val="106"/>
                <w:sz w:val="16"/>
                <w:szCs w:val="16"/>
              </w:rPr>
              <w:t>N</w:t>
            </w:r>
            <w:r>
              <w:rPr>
                <w:rFonts w:ascii="Calibri" w:eastAsia="Calibri" w:hAnsi="Calibri" w:cs="Calibri"/>
                <w:color w:val="231F20"/>
                <w:w w:val="107"/>
                <w:sz w:val="16"/>
                <w:szCs w:val="16"/>
              </w:rPr>
              <w:t>on</w:t>
            </w:r>
            <w:r>
              <w:rPr>
                <w:rFonts w:ascii="Calibri" w:eastAsia="Calibri" w:hAnsi="Calibri" w:cs="Calibri"/>
                <w:color w:val="231F20"/>
                <w:spacing w:val="-6"/>
                <w:w w:val="107"/>
                <w:sz w:val="16"/>
                <w:szCs w:val="16"/>
              </w:rPr>
              <w:t>a</w:t>
            </w:r>
            <w:r>
              <w:rPr>
                <w:rFonts w:ascii="Calibri" w:eastAsia="Calibri" w:hAnsi="Calibri" w:cs="Calibri"/>
                <w:color w:val="231F20"/>
                <w:w w:val="106"/>
                <w:sz w:val="16"/>
                <w:szCs w:val="16"/>
              </w:rPr>
              <w:t>ne</w:t>
            </w:r>
          </w:p>
        </w:tc>
        <w:tc>
          <w:tcPr>
            <w:tcW w:w="837" w:type="dxa"/>
            <w:tcBorders>
              <w:top w:val="single" w:sz="5" w:space="0" w:color="231F20"/>
              <w:left w:val="single" w:sz="5" w:space="0" w:color="231F20"/>
              <w:bottom w:val="single" w:sz="5" w:space="0" w:color="231F20"/>
              <w:right w:val="single" w:sz="5" w:space="0" w:color="231F20"/>
            </w:tcBorders>
          </w:tcPr>
          <w:p w14:paraId="66FD322A" w14:textId="77777777" w:rsidR="00C9221E" w:rsidRDefault="00C9221E" w:rsidP="00303C1C">
            <w:pPr>
              <w:spacing w:before="36" w:line="202" w:lineRule="exact"/>
              <w:ind w:left="300" w:right="286"/>
              <w:jc w:val="center"/>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w w:val="105"/>
                <w:position w:val="-2"/>
                <w:sz w:val="11"/>
                <w:szCs w:val="11"/>
              </w:rPr>
              <w:t>9</w:t>
            </w:r>
          </w:p>
        </w:tc>
        <w:tc>
          <w:tcPr>
            <w:tcW w:w="721" w:type="dxa"/>
            <w:tcBorders>
              <w:top w:val="single" w:sz="5" w:space="0" w:color="231F20"/>
              <w:left w:val="single" w:sz="5" w:space="0" w:color="231F20"/>
              <w:bottom w:val="single" w:sz="5" w:space="0" w:color="231F20"/>
              <w:right w:val="single" w:sz="5" w:space="0" w:color="231F20"/>
            </w:tcBorders>
          </w:tcPr>
          <w:p w14:paraId="1A7A511F"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6186E043" w14:textId="77777777" w:rsidR="00C9221E" w:rsidRDefault="00C9221E" w:rsidP="00303C1C"/>
        </w:tc>
        <w:tc>
          <w:tcPr>
            <w:tcW w:w="721" w:type="dxa"/>
            <w:tcBorders>
              <w:top w:val="single" w:sz="5" w:space="0" w:color="231F20"/>
              <w:left w:val="single" w:sz="5" w:space="0" w:color="231F20"/>
              <w:bottom w:val="single" w:sz="5" w:space="0" w:color="231F20"/>
              <w:right w:val="single" w:sz="5" w:space="0" w:color="231F20"/>
            </w:tcBorders>
          </w:tcPr>
          <w:p w14:paraId="0E56478E" w14:textId="77777777" w:rsidR="00C9221E" w:rsidRDefault="00C9221E" w:rsidP="00303C1C">
            <w:pPr>
              <w:spacing w:before="36"/>
              <w:ind w:left="19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0007</w:t>
            </w:r>
          </w:p>
        </w:tc>
        <w:tc>
          <w:tcPr>
            <w:tcW w:w="1403" w:type="dxa"/>
            <w:tcBorders>
              <w:top w:val="single" w:sz="5" w:space="0" w:color="231F20"/>
              <w:left w:val="single" w:sz="5" w:space="0" w:color="231F20"/>
              <w:bottom w:val="single" w:sz="5" w:space="0" w:color="231F20"/>
              <w:right w:val="single" w:sz="5" w:space="0" w:color="231F20"/>
            </w:tcBorders>
          </w:tcPr>
          <w:p w14:paraId="1F03C491" w14:textId="77777777" w:rsidR="00C9221E" w:rsidRDefault="00C9221E" w:rsidP="00303C1C">
            <w:pPr>
              <w:spacing w:before="36"/>
              <w:ind w:left="78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00042</w:t>
            </w:r>
          </w:p>
        </w:tc>
        <w:tc>
          <w:tcPr>
            <w:tcW w:w="901" w:type="dxa"/>
            <w:tcBorders>
              <w:top w:val="single" w:sz="5" w:space="0" w:color="231F20"/>
              <w:left w:val="single" w:sz="5" w:space="0" w:color="231F20"/>
              <w:bottom w:val="single" w:sz="5" w:space="0" w:color="231F20"/>
              <w:right w:val="single" w:sz="5" w:space="0" w:color="231F20"/>
            </w:tcBorders>
          </w:tcPr>
          <w:p w14:paraId="6E98A811"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0003</w:t>
            </w:r>
          </w:p>
        </w:tc>
        <w:tc>
          <w:tcPr>
            <w:tcW w:w="901" w:type="dxa"/>
            <w:tcBorders>
              <w:top w:val="single" w:sz="5" w:space="0" w:color="231F20"/>
              <w:left w:val="single" w:sz="5" w:space="0" w:color="231F20"/>
              <w:bottom w:val="single" w:sz="5" w:space="0" w:color="231F20"/>
              <w:right w:val="single" w:sz="5" w:space="0" w:color="231F20"/>
            </w:tcBorders>
          </w:tcPr>
          <w:p w14:paraId="7174999F" w14:textId="77777777" w:rsidR="00C9221E" w:rsidRDefault="00C9221E" w:rsidP="00303C1C">
            <w:pPr>
              <w:spacing w:before="36"/>
              <w:ind w:left="37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0003</w:t>
            </w:r>
          </w:p>
        </w:tc>
        <w:tc>
          <w:tcPr>
            <w:tcW w:w="901" w:type="dxa"/>
            <w:tcBorders>
              <w:top w:val="single" w:sz="5" w:space="0" w:color="231F20"/>
              <w:left w:val="single" w:sz="5" w:space="0" w:color="231F20"/>
              <w:bottom w:val="single" w:sz="5" w:space="0" w:color="231F20"/>
              <w:right w:val="single" w:sz="5" w:space="0" w:color="231F20"/>
            </w:tcBorders>
          </w:tcPr>
          <w:p w14:paraId="213655EF" w14:textId="77777777" w:rsidR="00C9221E" w:rsidRDefault="00C9221E" w:rsidP="00303C1C">
            <w:pPr>
              <w:spacing w:before="36"/>
              <w:ind w:left="372" w:right="-4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0003</w:t>
            </w:r>
          </w:p>
        </w:tc>
      </w:tr>
      <w:tr w:rsidR="00C9221E" w14:paraId="58AE0E78"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4E7A2173" w14:textId="77777777" w:rsidR="00C9221E" w:rsidRDefault="00C9221E" w:rsidP="00303C1C">
            <w:pPr>
              <w:spacing w:before="36"/>
              <w:ind w:left="128" w:right="-20"/>
              <w:rPr>
                <w:rFonts w:ascii="Calibri" w:eastAsia="Calibri" w:hAnsi="Calibri" w:cs="Calibri"/>
                <w:sz w:val="16"/>
                <w:szCs w:val="16"/>
              </w:rPr>
            </w:pPr>
            <w:proofErr w:type="spellStart"/>
            <w:r>
              <w:rPr>
                <w:rFonts w:ascii="Calibri" w:eastAsia="Calibri" w:hAnsi="Calibri" w:cs="Calibri"/>
                <w:color w:val="231F20"/>
                <w:spacing w:val="-3"/>
                <w:w w:val="107"/>
                <w:sz w:val="16"/>
                <w:szCs w:val="16"/>
              </w:rPr>
              <w:t>D</w:t>
            </w:r>
            <w:r>
              <w:rPr>
                <w:rFonts w:ascii="Calibri" w:eastAsia="Calibri" w:hAnsi="Calibri" w:cs="Calibri"/>
                <w:color w:val="231F20"/>
                <w:spacing w:val="6"/>
                <w:w w:val="105"/>
                <w:sz w:val="16"/>
                <w:szCs w:val="16"/>
              </w:rPr>
              <w:t>e</w:t>
            </w:r>
            <w:r>
              <w:rPr>
                <w:rFonts w:ascii="Calibri" w:eastAsia="Calibri" w:hAnsi="Calibri" w:cs="Calibri"/>
                <w:color w:val="231F20"/>
                <w:spacing w:val="-6"/>
                <w:w w:val="106"/>
                <w:sz w:val="16"/>
                <w:szCs w:val="16"/>
              </w:rPr>
              <w:t>ca</w:t>
            </w:r>
            <w:r>
              <w:rPr>
                <w:rFonts w:ascii="Calibri" w:eastAsia="Calibri" w:hAnsi="Calibri" w:cs="Calibri"/>
                <w:color w:val="231F20"/>
                <w:w w:val="106"/>
                <w:sz w:val="16"/>
                <w:szCs w:val="16"/>
              </w:rPr>
              <w:t>n</w:t>
            </w:r>
            <w:r>
              <w:rPr>
                <w:rFonts w:ascii="Calibri" w:eastAsia="Calibri" w:hAnsi="Calibri" w:cs="Calibri"/>
                <w:color w:val="231F20"/>
                <w:w w:val="105"/>
                <w:sz w:val="16"/>
                <w:szCs w:val="16"/>
              </w:rPr>
              <w:t>e</w:t>
            </w:r>
            <w:proofErr w:type="spellEnd"/>
          </w:p>
        </w:tc>
        <w:tc>
          <w:tcPr>
            <w:tcW w:w="837" w:type="dxa"/>
            <w:tcBorders>
              <w:top w:val="single" w:sz="5" w:space="0" w:color="231F20"/>
              <w:left w:val="single" w:sz="5" w:space="0" w:color="231F20"/>
              <w:bottom w:val="single" w:sz="5" w:space="0" w:color="231F20"/>
              <w:right w:val="single" w:sz="5" w:space="0" w:color="231F20"/>
            </w:tcBorders>
          </w:tcPr>
          <w:p w14:paraId="3E6216D0" w14:textId="77777777" w:rsidR="00C9221E" w:rsidRDefault="00C9221E" w:rsidP="00303C1C">
            <w:pPr>
              <w:spacing w:before="32" w:line="207" w:lineRule="exact"/>
              <w:ind w:left="275" w:right="242"/>
              <w:jc w:val="center"/>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spacing w:val="6"/>
                <w:w w:val="105"/>
                <w:position w:val="-2"/>
                <w:sz w:val="11"/>
                <w:szCs w:val="11"/>
              </w:rPr>
              <w:t>10</w:t>
            </w:r>
          </w:p>
        </w:tc>
        <w:tc>
          <w:tcPr>
            <w:tcW w:w="721" w:type="dxa"/>
            <w:tcBorders>
              <w:top w:val="single" w:sz="5" w:space="0" w:color="231F20"/>
              <w:left w:val="single" w:sz="5" w:space="0" w:color="231F20"/>
              <w:bottom w:val="single" w:sz="5" w:space="0" w:color="231F20"/>
              <w:right w:val="single" w:sz="5" w:space="0" w:color="231F20"/>
            </w:tcBorders>
          </w:tcPr>
          <w:p w14:paraId="541201D4"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51DCFACE" w14:textId="77777777" w:rsidR="00C9221E" w:rsidRDefault="00C9221E" w:rsidP="00303C1C"/>
        </w:tc>
        <w:tc>
          <w:tcPr>
            <w:tcW w:w="721" w:type="dxa"/>
            <w:tcBorders>
              <w:top w:val="single" w:sz="5" w:space="0" w:color="231F20"/>
              <w:left w:val="single" w:sz="5" w:space="0" w:color="231F20"/>
              <w:bottom w:val="single" w:sz="5" w:space="0" w:color="231F20"/>
              <w:right w:val="single" w:sz="5" w:space="0" w:color="231F20"/>
            </w:tcBorders>
          </w:tcPr>
          <w:p w14:paraId="258E940B"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69D2305A" w14:textId="77777777" w:rsidR="00C9221E" w:rsidRDefault="00C9221E" w:rsidP="00303C1C">
            <w:pPr>
              <w:spacing w:before="36"/>
              <w:ind w:left="78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00021</w:t>
            </w:r>
          </w:p>
        </w:tc>
        <w:tc>
          <w:tcPr>
            <w:tcW w:w="901" w:type="dxa"/>
            <w:tcBorders>
              <w:top w:val="single" w:sz="5" w:space="0" w:color="231F20"/>
              <w:left w:val="single" w:sz="5" w:space="0" w:color="231F20"/>
              <w:bottom w:val="single" w:sz="5" w:space="0" w:color="231F20"/>
              <w:right w:val="single" w:sz="5" w:space="0" w:color="231F20"/>
            </w:tcBorders>
          </w:tcPr>
          <w:p w14:paraId="3F95DC0A"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0001059</w:t>
            </w:r>
          </w:p>
        </w:tc>
        <w:tc>
          <w:tcPr>
            <w:tcW w:w="901" w:type="dxa"/>
            <w:tcBorders>
              <w:top w:val="single" w:sz="5" w:space="0" w:color="231F20"/>
              <w:left w:val="single" w:sz="5" w:space="0" w:color="231F20"/>
              <w:bottom w:val="single" w:sz="5" w:space="0" w:color="231F20"/>
              <w:right w:val="single" w:sz="5" w:space="0" w:color="231F20"/>
            </w:tcBorders>
          </w:tcPr>
          <w:p w14:paraId="73274252"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0001059</w:t>
            </w:r>
          </w:p>
        </w:tc>
        <w:tc>
          <w:tcPr>
            <w:tcW w:w="901" w:type="dxa"/>
            <w:tcBorders>
              <w:top w:val="single" w:sz="5" w:space="0" w:color="231F20"/>
              <w:left w:val="single" w:sz="5" w:space="0" w:color="231F20"/>
              <w:bottom w:val="single" w:sz="5" w:space="0" w:color="231F20"/>
              <w:right w:val="single" w:sz="5" w:space="0" w:color="231F20"/>
            </w:tcBorders>
          </w:tcPr>
          <w:p w14:paraId="44284A10"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0001059</w:t>
            </w:r>
          </w:p>
        </w:tc>
      </w:tr>
      <w:tr w:rsidR="00C9221E" w14:paraId="2ECF9BC3"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286DF673"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7"/>
                <w:w w:val="106"/>
                <w:sz w:val="16"/>
                <w:szCs w:val="16"/>
              </w:rPr>
              <w:t>U</w:t>
            </w:r>
            <w:r>
              <w:rPr>
                <w:rFonts w:ascii="Calibri" w:eastAsia="Calibri" w:hAnsi="Calibri" w:cs="Calibri"/>
                <w:color w:val="231F20"/>
                <w:w w:val="106"/>
                <w:sz w:val="16"/>
                <w:szCs w:val="16"/>
              </w:rPr>
              <w:t>nd</w:t>
            </w:r>
            <w:r>
              <w:rPr>
                <w:rFonts w:ascii="Calibri" w:eastAsia="Calibri" w:hAnsi="Calibri" w:cs="Calibri"/>
                <w:color w:val="231F20"/>
                <w:spacing w:val="6"/>
                <w:w w:val="106"/>
                <w:sz w:val="16"/>
                <w:szCs w:val="16"/>
              </w:rPr>
              <w:t>e</w:t>
            </w:r>
            <w:r>
              <w:rPr>
                <w:rFonts w:ascii="Calibri" w:eastAsia="Calibri" w:hAnsi="Calibri" w:cs="Calibri"/>
                <w:color w:val="231F20"/>
                <w:spacing w:val="-6"/>
                <w:w w:val="103"/>
                <w:sz w:val="16"/>
                <w:szCs w:val="16"/>
              </w:rPr>
              <w:t>c</w:t>
            </w:r>
            <w:r>
              <w:rPr>
                <w:rFonts w:ascii="Calibri" w:eastAsia="Calibri" w:hAnsi="Calibri" w:cs="Calibri"/>
                <w:color w:val="231F20"/>
                <w:spacing w:val="-6"/>
                <w:w w:val="107"/>
                <w:sz w:val="16"/>
                <w:szCs w:val="16"/>
              </w:rPr>
              <w:t>a</w:t>
            </w:r>
            <w:r>
              <w:rPr>
                <w:rFonts w:ascii="Calibri" w:eastAsia="Calibri" w:hAnsi="Calibri" w:cs="Calibri"/>
                <w:color w:val="231F20"/>
                <w:w w:val="106"/>
                <w:sz w:val="16"/>
                <w:szCs w:val="16"/>
              </w:rPr>
              <w:t>ne</w:t>
            </w:r>
          </w:p>
        </w:tc>
        <w:tc>
          <w:tcPr>
            <w:tcW w:w="837" w:type="dxa"/>
            <w:tcBorders>
              <w:top w:val="single" w:sz="5" w:space="0" w:color="231F20"/>
              <w:left w:val="single" w:sz="5" w:space="0" w:color="231F20"/>
              <w:bottom w:val="single" w:sz="5" w:space="0" w:color="231F20"/>
              <w:right w:val="single" w:sz="5" w:space="0" w:color="231F20"/>
            </w:tcBorders>
          </w:tcPr>
          <w:p w14:paraId="1D945FFD" w14:textId="77777777" w:rsidR="00C9221E" w:rsidRDefault="00C9221E" w:rsidP="00303C1C">
            <w:pPr>
              <w:spacing w:before="32" w:line="207" w:lineRule="exact"/>
              <w:ind w:left="275" w:right="242"/>
              <w:jc w:val="center"/>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spacing w:val="6"/>
                <w:w w:val="105"/>
                <w:position w:val="-2"/>
                <w:sz w:val="11"/>
                <w:szCs w:val="11"/>
              </w:rPr>
              <w:t>11</w:t>
            </w:r>
          </w:p>
        </w:tc>
        <w:tc>
          <w:tcPr>
            <w:tcW w:w="721" w:type="dxa"/>
            <w:tcBorders>
              <w:top w:val="single" w:sz="5" w:space="0" w:color="231F20"/>
              <w:left w:val="single" w:sz="5" w:space="0" w:color="231F20"/>
              <w:bottom w:val="single" w:sz="5" w:space="0" w:color="231F20"/>
              <w:right w:val="single" w:sz="5" w:space="0" w:color="231F20"/>
            </w:tcBorders>
          </w:tcPr>
          <w:p w14:paraId="603327F4"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25909A94" w14:textId="77777777" w:rsidR="00C9221E" w:rsidRDefault="00C9221E" w:rsidP="00303C1C"/>
        </w:tc>
        <w:tc>
          <w:tcPr>
            <w:tcW w:w="721" w:type="dxa"/>
            <w:tcBorders>
              <w:top w:val="single" w:sz="5" w:space="0" w:color="231F20"/>
              <w:left w:val="single" w:sz="5" w:space="0" w:color="231F20"/>
              <w:bottom w:val="single" w:sz="5" w:space="0" w:color="231F20"/>
              <w:right w:val="single" w:sz="5" w:space="0" w:color="231F20"/>
            </w:tcBorders>
          </w:tcPr>
          <w:p w14:paraId="3786D890"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4B2EDA03" w14:textId="77777777" w:rsidR="00C9221E" w:rsidRDefault="00C9221E" w:rsidP="00303C1C">
            <w:pPr>
              <w:spacing w:before="36"/>
              <w:ind w:left="784"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00007</w:t>
            </w:r>
          </w:p>
        </w:tc>
        <w:tc>
          <w:tcPr>
            <w:tcW w:w="901" w:type="dxa"/>
            <w:tcBorders>
              <w:top w:val="single" w:sz="5" w:space="0" w:color="231F20"/>
              <w:left w:val="single" w:sz="5" w:space="0" w:color="231F20"/>
              <w:bottom w:val="single" w:sz="5" w:space="0" w:color="231F20"/>
              <w:right w:val="single" w:sz="5" w:space="0" w:color="231F20"/>
            </w:tcBorders>
          </w:tcPr>
          <w:p w14:paraId="5F6E8CCA"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0001099</w:t>
            </w:r>
          </w:p>
        </w:tc>
        <w:tc>
          <w:tcPr>
            <w:tcW w:w="901" w:type="dxa"/>
            <w:tcBorders>
              <w:top w:val="single" w:sz="5" w:space="0" w:color="231F20"/>
              <w:left w:val="single" w:sz="5" w:space="0" w:color="231F20"/>
              <w:bottom w:val="single" w:sz="5" w:space="0" w:color="231F20"/>
              <w:right w:val="single" w:sz="5" w:space="0" w:color="231F20"/>
            </w:tcBorders>
          </w:tcPr>
          <w:p w14:paraId="2F1C0A35"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0001099</w:t>
            </w:r>
          </w:p>
        </w:tc>
        <w:tc>
          <w:tcPr>
            <w:tcW w:w="901" w:type="dxa"/>
            <w:tcBorders>
              <w:top w:val="single" w:sz="5" w:space="0" w:color="231F20"/>
              <w:left w:val="single" w:sz="5" w:space="0" w:color="231F20"/>
              <w:bottom w:val="single" w:sz="5" w:space="0" w:color="231F20"/>
              <w:right w:val="single" w:sz="5" w:space="0" w:color="231F20"/>
            </w:tcBorders>
          </w:tcPr>
          <w:p w14:paraId="61C07183"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0001099</w:t>
            </w:r>
          </w:p>
        </w:tc>
      </w:tr>
      <w:tr w:rsidR="00C9221E" w14:paraId="6CA8745A"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6D975444"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3"/>
                <w:w w:val="107"/>
                <w:sz w:val="16"/>
                <w:szCs w:val="16"/>
              </w:rPr>
              <w:t>D</w:t>
            </w:r>
            <w:r>
              <w:rPr>
                <w:rFonts w:ascii="Calibri" w:eastAsia="Calibri" w:hAnsi="Calibri" w:cs="Calibri"/>
                <w:color w:val="231F20"/>
                <w:w w:val="106"/>
                <w:sz w:val="16"/>
                <w:szCs w:val="16"/>
              </w:rPr>
              <w:t>od</w:t>
            </w:r>
            <w:r>
              <w:rPr>
                <w:rFonts w:ascii="Calibri" w:eastAsia="Calibri" w:hAnsi="Calibri" w:cs="Calibri"/>
                <w:color w:val="231F20"/>
                <w:spacing w:val="5"/>
                <w:w w:val="106"/>
                <w:sz w:val="16"/>
                <w:szCs w:val="16"/>
              </w:rPr>
              <w:t>e</w:t>
            </w:r>
            <w:r>
              <w:rPr>
                <w:rFonts w:ascii="Calibri" w:eastAsia="Calibri" w:hAnsi="Calibri" w:cs="Calibri"/>
                <w:color w:val="231F20"/>
                <w:spacing w:val="-6"/>
                <w:w w:val="103"/>
                <w:sz w:val="16"/>
                <w:szCs w:val="16"/>
              </w:rPr>
              <w:t>c</w:t>
            </w:r>
            <w:r>
              <w:rPr>
                <w:rFonts w:ascii="Calibri" w:eastAsia="Calibri" w:hAnsi="Calibri" w:cs="Calibri"/>
                <w:color w:val="231F20"/>
                <w:spacing w:val="-6"/>
                <w:w w:val="107"/>
                <w:sz w:val="16"/>
                <w:szCs w:val="16"/>
              </w:rPr>
              <w:t>a</w:t>
            </w:r>
            <w:r>
              <w:rPr>
                <w:rFonts w:ascii="Calibri" w:eastAsia="Calibri" w:hAnsi="Calibri" w:cs="Calibri"/>
                <w:color w:val="231F20"/>
                <w:w w:val="106"/>
                <w:sz w:val="16"/>
                <w:szCs w:val="16"/>
              </w:rPr>
              <w:t>ne</w:t>
            </w:r>
          </w:p>
        </w:tc>
        <w:tc>
          <w:tcPr>
            <w:tcW w:w="837" w:type="dxa"/>
            <w:tcBorders>
              <w:top w:val="single" w:sz="5" w:space="0" w:color="231F20"/>
              <w:left w:val="single" w:sz="5" w:space="0" w:color="231F20"/>
              <w:bottom w:val="single" w:sz="5" w:space="0" w:color="231F20"/>
              <w:right w:val="single" w:sz="5" w:space="0" w:color="231F20"/>
            </w:tcBorders>
          </w:tcPr>
          <w:p w14:paraId="61889908" w14:textId="77777777" w:rsidR="00C9221E" w:rsidRDefault="00C9221E" w:rsidP="00303C1C">
            <w:pPr>
              <w:spacing w:before="32" w:line="207" w:lineRule="exact"/>
              <w:ind w:left="275" w:right="242"/>
              <w:jc w:val="center"/>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spacing w:val="6"/>
                <w:w w:val="105"/>
                <w:position w:val="-2"/>
                <w:sz w:val="11"/>
                <w:szCs w:val="11"/>
              </w:rPr>
              <w:t>12</w:t>
            </w:r>
          </w:p>
        </w:tc>
        <w:tc>
          <w:tcPr>
            <w:tcW w:w="721" w:type="dxa"/>
            <w:tcBorders>
              <w:top w:val="single" w:sz="5" w:space="0" w:color="231F20"/>
              <w:left w:val="single" w:sz="5" w:space="0" w:color="231F20"/>
              <w:bottom w:val="single" w:sz="5" w:space="0" w:color="231F20"/>
              <w:right w:val="single" w:sz="5" w:space="0" w:color="231F20"/>
            </w:tcBorders>
          </w:tcPr>
          <w:p w14:paraId="5063AA23"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1A82DF94" w14:textId="77777777" w:rsidR="00C9221E" w:rsidRDefault="00C9221E" w:rsidP="00303C1C"/>
        </w:tc>
        <w:tc>
          <w:tcPr>
            <w:tcW w:w="721" w:type="dxa"/>
            <w:tcBorders>
              <w:top w:val="single" w:sz="5" w:space="0" w:color="231F20"/>
              <w:left w:val="single" w:sz="5" w:space="0" w:color="231F20"/>
              <w:bottom w:val="single" w:sz="5" w:space="0" w:color="231F20"/>
              <w:right w:val="single" w:sz="5" w:space="0" w:color="231F20"/>
            </w:tcBorders>
          </w:tcPr>
          <w:p w14:paraId="29C7E298"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744CB30A" w14:textId="77777777" w:rsidR="00C9221E" w:rsidRDefault="00C9221E" w:rsidP="00303C1C"/>
        </w:tc>
        <w:tc>
          <w:tcPr>
            <w:tcW w:w="901" w:type="dxa"/>
            <w:tcBorders>
              <w:top w:val="single" w:sz="5" w:space="0" w:color="231F20"/>
              <w:left w:val="single" w:sz="5" w:space="0" w:color="231F20"/>
              <w:bottom w:val="single" w:sz="5" w:space="0" w:color="231F20"/>
              <w:right w:val="single" w:sz="5" w:space="0" w:color="231F20"/>
            </w:tcBorders>
          </w:tcPr>
          <w:p w14:paraId="3D7D6DF6"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0001842</w:t>
            </w:r>
          </w:p>
        </w:tc>
        <w:tc>
          <w:tcPr>
            <w:tcW w:w="901" w:type="dxa"/>
            <w:tcBorders>
              <w:top w:val="single" w:sz="5" w:space="0" w:color="231F20"/>
              <w:left w:val="single" w:sz="5" w:space="0" w:color="231F20"/>
              <w:bottom w:val="single" w:sz="5" w:space="0" w:color="231F20"/>
              <w:right w:val="single" w:sz="5" w:space="0" w:color="231F20"/>
            </w:tcBorders>
          </w:tcPr>
          <w:p w14:paraId="0FF03C6E"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0000902</w:t>
            </w:r>
          </w:p>
        </w:tc>
        <w:tc>
          <w:tcPr>
            <w:tcW w:w="901" w:type="dxa"/>
            <w:tcBorders>
              <w:top w:val="single" w:sz="5" w:space="0" w:color="231F20"/>
              <w:left w:val="single" w:sz="5" w:space="0" w:color="231F20"/>
              <w:bottom w:val="single" w:sz="5" w:space="0" w:color="231F20"/>
              <w:right w:val="single" w:sz="5" w:space="0" w:color="231F20"/>
            </w:tcBorders>
          </w:tcPr>
          <w:p w14:paraId="0E4AF512"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0000902</w:t>
            </w:r>
          </w:p>
        </w:tc>
      </w:tr>
      <w:tr w:rsidR="00C9221E" w14:paraId="77A783D7"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15847F1C"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6"/>
                <w:w w:val="106"/>
                <w:sz w:val="16"/>
                <w:szCs w:val="16"/>
              </w:rPr>
              <w:t>T</w:t>
            </w:r>
            <w:r>
              <w:rPr>
                <w:rFonts w:ascii="Calibri" w:eastAsia="Calibri" w:hAnsi="Calibri" w:cs="Calibri"/>
                <w:color w:val="231F20"/>
                <w:spacing w:val="5"/>
                <w:w w:val="106"/>
                <w:sz w:val="16"/>
                <w:szCs w:val="16"/>
              </w:rPr>
              <w:t>r</w:t>
            </w:r>
            <w:r>
              <w:rPr>
                <w:rFonts w:ascii="Calibri" w:eastAsia="Calibri" w:hAnsi="Calibri" w:cs="Calibri"/>
                <w:color w:val="231F20"/>
                <w:spacing w:val="-3"/>
                <w:w w:val="112"/>
                <w:sz w:val="16"/>
                <w:szCs w:val="16"/>
              </w:rPr>
              <w:t>i</w:t>
            </w:r>
            <w:r>
              <w:rPr>
                <w:rFonts w:ascii="Calibri" w:eastAsia="Calibri" w:hAnsi="Calibri" w:cs="Calibri"/>
                <w:color w:val="231F20"/>
                <w:w w:val="107"/>
                <w:sz w:val="16"/>
                <w:szCs w:val="16"/>
              </w:rPr>
              <w:t>d</w:t>
            </w:r>
            <w:r>
              <w:rPr>
                <w:rFonts w:ascii="Calibri" w:eastAsia="Calibri" w:hAnsi="Calibri" w:cs="Calibri"/>
                <w:color w:val="231F20"/>
                <w:spacing w:val="5"/>
                <w:w w:val="105"/>
                <w:sz w:val="16"/>
                <w:szCs w:val="16"/>
              </w:rPr>
              <w:t>e</w:t>
            </w:r>
            <w:r>
              <w:rPr>
                <w:rFonts w:ascii="Calibri" w:eastAsia="Calibri" w:hAnsi="Calibri" w:cs="Calibri"/>
                <w:color w:val="231F20"/>
                <w:spacing w:val="-6"/>
                <w:w w:val="106"/>
                <w:sz w:val="16"/>
                <w:szCs w:val="16"/>
              </w:rPr>
              <w:t>ca</w:t>
            </w:r>
            <w:r>
              <w:rPr>
                <w:rFonts w:ascii="Calibri" w:eastAsia="Calibri" w:hAnsi="Calibri" w:cs="Calibri"/>
                <w:color w:val="231F20"/>
                <w:w w:val="106"/>
                <w:sz w:val="16"/>
                <w:szCs w:val="16"/>
              </w:rPr>
              <w:t>n</w:t>
            </w:r>
            <w:r>
              <w:rPr>
                <w:rFonts w:ascii="Calibri" w:eastAsia="Calibri" w:hAnsi="Calibri" w:cs="Calibri"/>
                <w:color w:val="231F20"/>
                <w:w w:val="105"/>
                <w:sz w:val="16"/>
                <w:szCs w:val="16"/>
              </w:rPr>
              <w:t>e</w:t>
            </w:r>
          </w:p>
        </w:tc>
        <w:tc>
          <w:tcPr>
            <w:tcW w:w="837" w:type="dxa"/>
            <w:tcBorders>
              <w:top w:val="single" w:sz="5" w:space="0" w:color="231F20"/>
              <w:left w:val="single" w:sz="5" w:space="0" w:color="231F20"/>
              <w:bottom w:val="single" w:sz="5" w:space="0" w:color="231F20"/>
              <w:right w:val="single" w:sz="5" w:space="0" w:color="231F20"/>
            </w:tcBorders>
          </w:tcPr>
          <w:p w14:paraId="170D038E" w14:textId="77777777" w:rsidR="00C9221E" w:rsidRDefault="00C9221E" w:rsidP="00303C1C">
            <w:pPr>
              <w:spacing w:before="32" w:line="207" w:lineRule="exact"/>
              <w:ind w:left="275" w:right="242"/>
              <w:jc w:val="center"/>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spacing w:val="6"/>
                <w:w w:val="105"/>
                <w:position w:val="-2"/>
                <w:sz w:val="11"/>
                <w:szCs w:val="11"/>
              </w:rPr>
              <w:t>13</w:t>
            </w:r>
          </w:p>
        </w:tc>
        <w:tc>
          <w:tcPr>
            <w:tcW w:w="721" w:type="dxa"/>
            <w:tcBorders>
              <w:top w:val="single" w:sz="5" w:space="0" w:color="231F20"/>
              <w:left w:val="single" w:sz="5" w:space="0" w:color="231F20"/>
              <w:bottom w:val="single" w:sz="5" w:space="0" w:color="231F20"/>
              <w:right w:val="single" w:sz="5" w:space="0" w:color="231F20"/>
            </w:tcBorders>
          </w:tcPr>
          <w:p w14:paraId="694E22C5"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7598C4A4" w14:textId="77777777" w:rsidR="00C9221E" w:rsidRDefault="00C9221E" w:rsidP="00303C1C"/>
        </w:tc>
        <w:tc>
          <w:tcPr>
            <w:tcW w:w="721" w:type="dxa"/>
            <w:tcBorders>
              <w:top w:val="single" w:sz="5" w:space="0" w:color="231F20"/>
              <w:left w:val="single" w:sz="5" w:space="0" w:color="231F20"/>
              <w:bottom w:val="single" w:sz="5" w:space="0" w:color="231F20"/>
              <w:right w:val="single" w:sz="5" w:space="0" w:color="231F20"/>
            </w:tcBorders>
          </w:tcPr>
          <w:p w14:paraId="00BCC90F"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6579F321" w14:textId="77777777" w:rsidR="00C9221E" w:rsidRDefault="00C9221E" w:rsidP="00303C1C"/>
        </w:tc>
        <w:tc>
          <w:tcPr>
            <w:tcW w:w="901" w:type="dxa"/>
            <w:tcBorders>
              <w:top w:val="single" w:sz="5" w:space="0" w:color="231F20"/>
              <w:left w:val="single" w:sz="5" w:space="0" w:color="231F20"/>
              <w:bottom w:val="single" w:sz="5" w:space="0" w:color="231F20"/>
              <w:right w:val="single" w:sz="5" w:space="0" w:color="231F20"/>
            </w:tcBorders>
          </w:tcPr>
          <w:p w14:paraId="1271190D" w14:textId="77777777" w:rsidR="00C9221E" w:rsidRDefault="00C9221E" w:rsidP="00303C1C"/>
        </w:tc>
        <w:tc>
          <w:tcPr>
            <w:tcW w:w="901" w:type="dxa"/>
            <w:tcBorders>
              <w:top w:val="single" w:sz="5" w:space="0" w:color="231F20"/>
              <w:left w:val="single" w:sz="5" w:space="0" w:color="231F20"/>
              <w:bottom w:val="single" w:sz="5" w:space="0" w:color="231F20"/>
              <w:right w:val="single" w:sz="5" w:space="0" w:color="231F20"/>
            </w:tcBorders>
          </w:tcPr>
          <w:p w14:paraId="17DAC16C"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0000551</w:t>
            </w:r>
          </w:p>
        </w:tc>
        <w:tc>
          <w:tcPr>
            <w:tcW w:w="901" w:type="dxa"/>
            <w:tcBorders>
              <w:top w:val="single" w:sz="5" w:space="0" w:color="231F20"/>
              <w:left w:val="single" w:sz="5" w:space="0" w:color="231F20"/>
              <w:bottom w:val="single" w:sz="5" w:space="0" w:color="231F20"/>
              <w:right w:val="single" w:sz="5" w:space="0" w:color="231F20"/>
            </w:tcBorders>
          </w:tcPr>
          <w:p w14:paraId="3E3AFA77"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0000551</w:t>
            </w:r>
          </w:p>
        </w:tc>
      </w:tr>
      <w:tr w:rsidR="00C9221E" w14:paraId="05077869"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7079BC6C"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6"/>
                <w:w w:val="106"/>
                <w:sz w:val="16"/>
                <w:szCs w:val="16"/>
              </w:rPr>
              <w:t>T</w:t>
            </w:r>
            <w:r>
              <w:rPr>
                <w:rFonts w:ascii="Calibri" w:eastAsia="Calibri" w:hAnsi="Calibri" w:cs="Calibri"/>
                <w:color w:val="231F20"/>
                <w:spacing w:val="5"/>
                <w:w w:val="106"/>
                <w:sz w:val="16"/>
                <w:szCs w:val="16"/>
              </w:rPr>
              <w:t>e</w:t>
            </w:r>
            <w:r>
              <w:rPr>
                <w:rFonts w:ascii="Calibri" w:eastAsia="Calibri" w:hAnsi="Calibri" w:cs="Calibri"/>
                <w:color w:val="231F20"/>
                <w:spacing w:val="6"/>
                <w:w w:val="108"/>
                <w:sz w:val="16"/>
                <w:szCs w:val="16"/>
              </w:rPr>
              <w:t>t</w:t>
            </w:r>
            <w:r>
              <w:rPr>
                <w:rFonts w:ascii="Calibri" w:eastAsia="Calibri" w:hAnsi="Calibri" w:cs="Calibri"/>
                <w:color w:val="231F20"/>
                <w:spacing w:val="5"/>
                <w:w w:val="106"/>
                <w:sz w:val="16"/>
                <w:szCs w:val="16"/>
              </w:rPr>
              <w:t>r</w:t>
            </w:r>
            <w:r>
              <w:rPr>
                <w:rFonts w:ascii="Calibri" w:eastAsia="Calibri" w:hAnsi="Calibri" w:cs="Calibri"/>
                <w:color w:val="231F20"/>
                <w:spacing w:val="-6"/>
                <w:w w:val="107"/>
                <w:sz w:val="16"/>
                <w:szCs w:val="16"/>
              </w:rPr>
              <w:t>a</w:t>
            </w:r>
            <w:r>
              <w:rPr>
                <w:rFonts w:ascii="Calibri" w:eastAsia="Calibri" w:hAnsi="Calibri" w:cs="Calibri"/>
                <w:color w:val="231F20"/>
                <w:w w:val="107"/>
                <w:sz w:val="16"/>
                <w:szCs w:val="16"/>
              </w:rPr>
              <w:t>d</w:t>
            </w:r>
            <w:r>
              <w:rPr>
                <w:rFonts w:ascii="Calibri" w:eastAsia="Calibri" w:hAnsi="Calibri" w:cs="Calibri"/>
                <w:color w:val="231F20"/>
                <w:spacing w:val="5"/>
                <w:w w:val="105"/>
                <w:sz w:val="16"/>
                <w:szCs w:val="16"/>
              </w:rPr>
              <w:t>e</w:t>
            </w:r>
            <w:r>
              <w:rPr>
                <w:rFonts w:ascii="Calibri" w:eastAsia="Calibri" w:hAnsi="Calibri" w:cs="Calibri"/>
                <w:color w:val="231F20"/>
                <w:spacing w:val="-6"/>
                <w:w w:val="106"/>
                <w:sz w:val="16"/>
                <w:szCs w:val="16"/>
              </w:rPr>
              <w:t>ca</w:t>
            </w:r>
            <w:r>
              <w:rPr>
                <w:rFonts w:ascii="Calibri" w:eastAsia="Calibri" w:hAnsi="Calibri" w:cs="Calibri"/>
                <w:color w:val="231F20"/>
                <w:w w:val="106"/>
                <w:sz w:val="16"/>
                <w:szCs w:val="16"/>
              </w:rPr>
              <w:t>n</w:t>
            </w:r>
            <w:r>
              <w:rPr>
                <w:rFonts w:ascii="Calibri" w:eastAsia="Calibri" w:hAnsi="Calibri" w:cs="Calibri"/>
                <w:color w:val="231F20"/>
                <w:w w:val="105"/>
                <w:sz w:val="16"/>
                <w:szCs w:val="16"/>
              </w:rPr>
              <w:t>e</w:t>
            </w:r>
          </w:p>
        </w:tc>
        <w:tc>
          <w:tcPr>
            <w:tcW w:w="837" w:type="dxa"/>
            <w:tcBorders>
              <w:top w:val="single" w:sz="5" w:space="0" w:color="231F20"/>
              <w:left w:val="single" w:sz="5" w:space="0" w:color="231F20"/>
              <w:bottom w:val="single" w:sz="5" w:space="0" w:color="231F20"/>
              <w:right w:val="single" w:sz="5" w:space="0" w:color="231F20"/>
            </w:tcBorders>
          </w:tcPr>
          <w:p w14:paraId="093E7C0A" w14:textId="77777777" w:rsidR="00C9221E" w:rsidRDefault="00C9221E" w:rsidP="00303C1C">
            <w:pPr>
              <w:spacing w:before="32" w:line="207" w:lineRule="exact"/>
              <w:ind w:left="275" w:right="242"/>
              <w:jc w:val="center"/>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spacing w:val="6"/>
                <w:w w:val="105"/>
                <w:position w:val="-2"/>
                <w:sz w:val="11"/>
                <w:szCs w:val="11"/>
              </w:rPr>
              <w:t>14</w:t>
            </w:r>
          </w:p>
        </w:tc>
        <w:tc>
          <w:tcPr>
            <w:tcW w:w="721" w:type="dxa"/>
            <w:tcBorders>
              <w:top w:val="single" w:sz="5" w:space="0" w:color="231F20"/>
              <w:left w:val="single" w:sz="5" w:space="0" w:color="231F20"/>
              <w:bottom w:val="single" w:sz="5" w:space="0" w:color="231F20"/>
              <w:right w:val="single" w:sz="5" w:space="0" w:color="231F20"/>
            </w:tcBorders>
          </w:tcPr>
          <w:p w14:paraId="3D294866"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73CB56CE" w14:textId="77777777" w:rsidR="00C9221E" w:rsidRDefault="00C9221E" w:rsidP="00303C1C"/>
        </w:tc>
        <w:tc>
          <w:tcPr>
            <w:tcW w:w="721" w:type="dxa"/>
            <w:tcBorders>
              <w:top w:val="single" w:sz="5" w:space="0" w:color="231F20"/>
              <w:left w:val="single" w:sz="5" w:space="0" w:color="231F20"/>
              <w:bottom w:val="single" w:sz="5" w:space="0" w:color="231F20"/>
              <w:right w:val="single" w:sz="5" w:space="0" w:color="231F20"/>
            </w:tcBorders>
          </w:tcPr>
          <w:p w14:paraId="5ACE104D"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2E54305E" w14:textId="77777777" w:rsidR="00C9221E" w:rsidRDefault="00C9221E" w:rsidP="00303C1C"/>
        </w:tc>
        <w:tc>
          <w:tcPr>
            <w:tcW w:w="901" w:type="dxa"/>
            <w:tcBorders>
              <w:top w:val="single" w:sz="5" w:space="0" w:color="231F20"/>
              <w:left w:val="single" w:sz="5" w:space="0" w:color="231F20"/>
              <w:bottom w:val="single" w:sz="5" w:space="0" w:color="231F20"/>
              <w:right w:val="single" w:sz="5" w:space="0" w:color="231F20"/>
            </w:tcBorders>
          </w:tcPr>
          <w:p w14:paraId="6ED04A2E" w14:textId="77777777" w:rsidR="00C9221E" w:rsidRDefault="00C9221E" w:rsidP="00303C1C"/>
        </w:tc>
        <w:tc>
          <w:tcPr>
            <w:tcW w:w="901" w:type="dxa"/>
            <w:tcBorders>
              <w:top w:val="single" w:sz="5" w:space="0" w:color="231F20"/>
              <w:left w:val="single" w:sz="5" w:space="0" w:color="231F20"/>
              <w:bottom w:val="single" w:sz="5" w:space="0" w:color="231F20"/>
              <w:right w:val="single" w:sz="5" w:space="0" w:color="231F20"/>
            </w:tcBorders>
          </w:tcPr>
          <w:p w14:paraId="47BAC437"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0000252</w:t>
            </w:r>
          </w:p>
        </w:tc>
        <w:tc>
          <w:tcPr>
            <w:tcW w:w="901" w:type="dxa"/>
            <w:tcBorders>
              <w:top w:val="single" w:sz="5" w:space="0" w:color="231F20"/>
              <w:left w:val="single" w:sz="5" w:space="0" w:color="231F20"/>
              <w:bottom w:val="single" w:sz="5" w:space="0" w:color="231F20"/>
              <w:right w:val="single" w:sz="5" w:space="0" w:color="231F20"/>
            </w:tcBorders>
          </w:tcPr>
          <w:p w14:paraId="63065569"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0000252</w:t>
            </w:r>
          </w:p>
        </w:tc>
      </w:tr>
      <w:tr w:rsidR="00C9221E" w14:paraId="235D3113"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0AA310C4"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1"/>
                <w:w w:val="107"/>
                <w:sz w:val="16"/>
                <w:szCs w:val="16"/>
              </w:rPr>
              <w:t>P</w:t>
            </w:r>
            <w:r>
              <w:rPr>
                <w:rFonts w:ascii="Calibri" w:eastAsia="Calibri" w:hAnsi="Calibri" w:cs="Calibri"/>
                <w:color w:val="231F20"/>
                <w:spacing w:val="6"/>
                <w:w w:val="105"/>
                <w:sz w:val="16"/>
                <w:szCs w:val="16"/>
              </w:rPr>
              <w:t>e</w:t>
            </w:r>
            <w:r>
              <w:rPr>
                <w:rFonts w:ascii="Calibri" w:eastAsia="Calibri" w:hAnsi="Calibri" w:cs="Calibri"/>
                <w:color w:val="231F20"/>
                <w:w w:val="107"/>
                <w:sz w:val="16"/>
                <w:szCs w:val="16"/>
              </w:rPr>
              <w:t>n</w:t>
            </w:r>
            <w:r>
              <w:rPr>
                <w:rFonts w:ascii="Calibri" w:eastAsia="Calibri" w:hAnsi="Calibri" w:cs="Calibri"/>
                <w:color w:val="231F20"/>
                <w:spacing w:val="6"/>
                <w:w w:val="108"/>
                <w:sz w:val="16"/>
                <w:szCs w:val="16"/>
              </w:rPr>
              <w:t>t</w:t>
            </w:r>
            <w:r>
              <w:rPr>
                <w:rFonts w:ascii="Calibri" w:eastAsia="Calibri" w:hAnsi="Calibri" w:cs="Calibri"/>
                <w:color w:val="231F20"/>
                <w:spacing w:val="-6"/>
                <w:w w:val="107"/>
                <w:sz w:val="16"/>
                <w:szCs w:val="16"/>
              </w:rPr>
              <w:t>a</w:t>
            </w:r>
            <w:r>
              <w:rPr>
                <w:rFonts w:ascii="Calibri" w:eastAsia="Calibri" w:hAnsi="Calibri" w:cs="Calibri"/>
                <w:color w:val="231F20"/>
                <w:w w:val="107"/>
                <w:sz w:val="16"/>
                <w:szCs w:val="16"/>
              </w:rPr>
              <w:t>d</w:t>
            </w:r>
            <w:r>
              <w:rPr>
                <w:rFonts w:ascii="Calibri" w:eastAsia="Calibri" w:hAnsi="Calibri" w:cs="Calibri"/>
                <w:color w:val="231F20"/>
                <w:spacing w:val="6"/>
                <w:w w:val="105"/>
                <w:sz w:val="16"/>
                <w:szCs w:val="16"/>
              </w:rPr>
              <w:t>e</w:t>
            </w:r>
            <w:r>
              <w:rPr>
                <w:rFonts w:ascii="Calibri" w:eastAsia="Calibri" w:hAnsi="Calibri" w:cs="Calibri"/>
                <w:color w:val="231F20"/>
                <w:spacing w:val="-6"/>
                <w:w w:val="106"/>
                <w:sz w:val="16"/>
                <w:szCs w:val="16"/>
              </w:rPr>
              <w:t>ca</w:t>
            </w:r>
            <w:r>
              <w:rPr>
                <w:rFonts w:ascii="Calibri" w:eastAsia="Calibri" w:hAnsi="Calibri" w:cs="Calibri"/>
                <w:color w:val="231F20"/>
                <w:w w:val="106"/>
                <w:sz w:val="16"/>
                <w:szCs w:val="16"/>
              </w:rPr>
              <w:t>n</w:t>
            </w:r>
            <w:r>
              <w:rPr>
                <w:rFonts w:ascii="Calibri" w:eastAsia="Calibri" w:hAnsi="Calibri" w:cs="Calibri"/>
                <w:color w:val="231F20"/>
                <w:w w:val="105"/>
                <w:sz w:val="16"/>
                <w:szCs w:val="16"/>
              </w:rPr>
              <w:t>e</w:t>
            </w:r>
          </w:p>
        </w:tc>
        <w:tc>
          <w:tcPr>
            <w:tcW w:w="837" w:type="dxa"/>
            <w:tcBorders>
              <w:top w:val="single" w:sz="5" w:space="0" w:color="231F20"/>
              <w:left w:val="single" w:sz="5" w:space="0" w:color="231F20"/>
              <w:bottom w:val="single" w:sz="5" w:space="0" w:color="231F20"/>
              <w:right w:val="single" w:sz="5" w:space="0" w:color="231F20"/>
            </w:tcBorders>
          </w:tcPr>
          <w:p w14:paraId="2CC6E0A8" w14:textId="77777777" w:rsidR="00C9221E" w:rsidRDefault="00C9221E" w:rsidP="00303C1C">
            <w:pPr>
              <w:spacing w:before="32" w:line="207" w:lineRule="exact"/>
              <w:ind w:left="275" w:right="242"/>
              <w:jc w:val="center"/>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spacing w:val="6"/>
                <w:w w:val="105"/>
                <w:position w:val="-2"/>
                <w:sz w:val="11"/>
                <w:szCs w:val="11"/>
              </w:rPr>
              <w:t>15</w:t>
            </w:r>
          </w:p>
        </w:tc>
        <w:tc>
          <w:tcPr>
            <w:tcW w:w="721" w:type="dxa"/>
            <w:tcBorders>
              <w:top w:val="single" w:sz="5" w:space="0" w:color="231F20"/>
              <w:left w:val="single" w:sz="5" w:space="0" w:color="231F20"/>
              <w:bottom w:val="single" w:sz="5" w:space="0" w:color="231F20"/>
              <w:right w:val="single" w:sz="5" w:space="0" w:color="231F20"/>
            </w:tcBorders>
          </w:tcPr>
          <w:p w14:paraId="64A5625F"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37BBD272" w14:textId="77777777" w:rsidR="00C9221E" w:rsidRDefault="00C9221E" w:rsidP="00303C1C"/>
        </w:tc>
        <w:tc>
          <w:tcPr>
            <w:tcW w:w="721" w:type="dxa"/>
            <w:tcBorders>
              <w:top w:val="single" w:sz="5" w:space="0" w:color="231F20"/>
              <w:left w:val="single" w:sz="5" w:space="0" w:color="231F20"/>
              <w:bottom w:val="single" w:sz="5" w:space="0" w:color="231F20"/>
              <w:right w:val="single" w:sz="5" w:space="0" w:color="231F20"/>
            </w:tcBorders>
          </w:tcPr>
          <w:p w14:paraId="3B852386"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7DB0A9C9" w14:textId="77777777" w:rsidR="00C9221E" w:rsidRDefault="00C9221E" w:rsidP="00303C1C"/>
        </w:tc>
        <w:tc>
          <w:tcPr>
            <w:tcW w:w="901" w:type="dxa"/>
            <w:tcBorders>
              <w:top w:val="single" w:sz="5" w:space="0" w:color="231F20"/>
              <w:left w:val="single" w:sz="5" w:space="0" w:color="231F20"/>
              <w:bottom w:val="single" w:sz="5" w:space="0" w:color="231F20"/>
              <w:right w:val="single" w:sz="5" w:space="0" w:color="231F20"/>
            </w:tcBorders>
          </w:tcPr>
          <w:p w14:paraId="7D6E899D" w14:textId="77777777" w:rsidR="00C9221E" w:rsidRDefault="00C9221E" w:rsidP="00303C1C"/>
        </w:tc>
        <w:tc>
          <w:tcPr>
            <w:tcW w:w="901" w:type="dxa"/>
            <w:tcBorders>
              <w:top w:val="single" w:sz="5" w:space="0" w:color="231F20"/>
              <w:left w:val="single" w:sz="5" w:space="0" w:color="231F20"/>
              <w:bottom w:val="single" w:sz="5" w:space="0" w:color="231F20"/>
              <w:right w:val="single" w:sz="5" w:space="0" w:color="231F20"/>
            </w:tcBorders>
          </w:tcPr>
          <w:p w14:paraId="14A24725" w14:textId="77777777" w:rsidR="00C9221E" w:rsidRDefault="00C9221E" w:rsidP="00303C1C"/>
        </w:tc>
        <w:tc>
          <w:tcPr>
            <w:tcW w:w="901" w:type="dxa"/>
            <w:tcBorders>
              <w:top w:val="single" w:sz="5" w:space="0" w:color="231F20"/>
              <w:left w:val="single" w:sz="5" w:space="0" w:color="231F20"/>
              <w:bottom w:val="single" w:sz="5" w:space="0" w:color="231F20"/>
              <w:right w:val="single" w:sz="5" w:space="0" w:color="231F20"/>
            </w:tcBorders>
          </w:tcPr>
          <w:p w14:paraId="30901AB4"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0000105</w:t>
            </w:r>
          </w:p>
        </w:tc>
      </w:tr>
      <w:tr w:rsidR="00C9221E" w14:paraId="7DAF2A75"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49307CE5"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3"/>
                <w:w w:val="106"/>
                <w:sz w:val="16"/>
                <w:szCs w:val="16"/>
              </w:rPr>
              <w:t>H</w:t>
            </w:r>
            <w:r>
              <w:rPr>
                <w:rFonts w:ascii="Calibri" w:eastAsia="Calibri" w:hAnsi="Calibri" w:cs="Calibri"/>
                <w:color w:val="231F20"/>
                <w:spacing w:val="6"/>
                <w:w w:val="105"/>
                <w:sz w:val="16"/>
                <w:szCs w:val="16"/>
              </w:rPr>
              <w:t>e</w:t>
            </w:r>
            <w:r>
              <w:rPr>
                <w:rFonts w:ascii="Calibri" w:eastAsia="Calibri" w:hAnsi="Calibri" w:cs="Calibri"/>
                <w:color w:val="231F20"/>
                <w:w w:val="109"/>
                <w:sz w:val="16"/>
                <w:szCs w:val="16"/>
              </w:rPr>
              <w:t>x</w:t>
            </w:r>
            <w:r>
              <w:rPr>
                <w:rFonts w:ascii="Calibri" w:eastAsia="Calibri" w:hAnsi="Calibri" w:cs="Calibri"/>
                <w:color w:val="231F20"/>
                <w:spacing w:val="-5"/>
                <w:w w:val="109"/>
                <w:sz w:val="16"/>
                <w:szCs w:val="16"/>
              </w:rPr>
              <w:t>a</w:t>
            </w:r>
            <w:r>
              <w:rPr>
                <w:rFonts w:ascii="Calibri" w:eastAsia="Calibri" w:hAnsi="Calibri" w:cs="Calibri"/>
                <w:color w:val="231F20"/>
                <w:w w:val="106"/>
                <w:sz w:val="16"/>
                <w:szCs w:val="16"/>
              </w:rPr>
              <w:t>d</w:t>
            </w:r>
            <w:r>
              <w:rPr>
                <w:rFonts w:ascii="Calibri" w:eastAsia="Calibri" w:hAnsi="Calibri" w:cs="Calibri"/>
                <w:color w:val="231F20"/>
                <w:spacing w:val="6"/>
                <w:w w:val="106"/>
                <w:sz w:val="16"/>
                <w:szCs w:val="16"/>
              </w:rPr>
              <w:t>e</w:t>
            </w:r>
            <w:r>
              <w:rPr>
                <w:rFonts w:ascii="Calibri" w:eastAsia="Calibri" w:hAnsi="Calibri" w:cs="Calibri"/>
                <w:color w:val="231F20"/>
                <w:spacing w:val="-6"/>
                <w:w w:val="103"/>
                <w:sz w:val="16"/>
                <w:szCs w:val="16"/>
              </w:rPr>
              <w:t>c</w:t>
            </w:r>
            <w:r>
              <w:rPr>
                <w:rFonts w:ascii="Calibri" w:eastAsia="Calibri" w:hAnsi="Calibri" w:cs="Calibri"/>
                <w:color w:val="231F20"/>
                <w:spacing w:val="-6"/>
                <w:w w:val="107"/>
                <w:sz w:val="16"/>
                <w:szCs w:val="16"/>
              </w:rPr>
              <w:t>a</w:t>
            </w:r>
            <w:r>
              <w:rPr>
                <w:rFonts w:ascii="Calibri" w:eastAsia="Calibri" w:hAnsi="Calibri" w:cs="Calibri"/>
                <w:color w:val="231F20"/>
                <w:w w:val="106"/>
                <w:sz w:val="16"/>
                <w:szCs w:val="16"/>
              </w:rPr>
              <w:t>ne</w:t>
            </w:r>
          </w:p>
        </w:tc>
        <w:tc>
          <w:tcPr>
            <w:tcW w:w="837" w:type="dxa"/>
            <w:tcBorders>
              <w:top w:val="single" w:sz="5" w:space="0" w:color="231F20"/>
              <w:left w:val="single" w:sz="5" w:space="0" w:color="231F20"/>
              <w:bottom w:val="single" w:sz="5" w:space="0" w:color="231F20"/>
              <w:right w:val="single" w:sz="5" w:space="0" w:color="231F20"/>
            </w:tcBorders>
          </w:tcPr>
          <w:p w14:paraId="6434329C" w14:textId="77777777" w:rsidR="00C9221E" w:rsidRDefault="00C9221E" w:rsidP="00303C1C">
            <w:pPr>
              <w:spacing w:before="32" w:line="207" w:lineRule="exact"/>
              <w:ind w:left="275" w:right="242"/>
              <w:jc w:val="center"/>
              <w:rPr>
                <w:rFonts w:ascii="Calibri" w:eastAsia="Calibri" w:hAnsi="Calibri" w:cs="Calibri"/>
                <w:sz w:val="11"/>
                <w:szCs w:val="11"/>
              </w:rPr>
            </w:pPr>
            <w:r>
              <w:rPr>
                <w:rFonts w:ascii="Calibri" w:eastAsia="Calibri" w:hAnsi="Calibri" w:cs="Calibri"/>
                <w:color w:val="231F20"/>
                <w:spacing w:val="1"/>
                <w:w w:val="103"/>
                <w:position w:val="1"/>
                <w:sz w:val="16"/>
                <w:szCs w:val="16"/>
              </w:rPr>
              <w:t>C</w:t>
            </w:r>
            <w:r>
              <w:rPr>
                <w:rFonts w:ascii="Calibri" w:eastAsia="Calibri" w:hAnsi="Calibri" w:cs="Calibri"/>
                <w:color w:val="231F20"/>
                <w:spacing w:val="6"/>
                <w:w w:val="105"/>
                <w:position w:val="-2"/>
                <w:sz w:val="11"/>
                <w:szCs w:val="11"/>
              </w:rPr>
              <w:t>16</w:t>
            </w:r>
          </w:p>
        </w:tc>
        <w:tc>
          <w:tcPr>
            <w:tcW w:w="721" w:type="dxa"/>
            <w:tcBorders>
              <w:top w:val="single" w:sz="5" w:space="0" w:color="231F20"/>
              <w:left w:val="single" w:sz="5" w:space="0" w:color="231F20"/>
              <w:bottom w:val="single" w:sz="5" w:space="0" w:color="231F20"/>
              <w:right w:val="single" w:sz="5" w:space="0" w:color="231F20"/>
            </w:tcBorders>
          </w:tcPr>
          <w:p w14:paraId="41866735"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5C32429B" w14:textId="77777777" w:rsidR="00C9221E" w:rsidRDefault="00C9221E" w:rsidP="00303C1C"/>
        </w:tc>
        <w:tc>
          <w:tcPr>
            <w:tcW w:w="721" w:type="dxa"/>
            <w:tcBorders>
              <w:top w:val="single" w:sz="5" w:space="0" w:color="231F20"/>
              <w:left w:val="single" w:sz="5" w:space="0" w:color="231F20"/>
              <w:bottom w:val="single" w:sz="5" w:space="0" w:color="231F20"/>
              <w:right w:val="single" w:sz="5" w:space="0" w:color="231F20"/>
            </w:tcBorders>
          </w:tcPr>
          <w:p w14:paraId="0F3212CC"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0F07D176" w14:textId="77777777" w:rsidR="00C9221E" w:rsidRDefault="00C9221E" w:rsidP="00303C1C"/>
        </w:tc>
        <w:tc>
          <w:tcPr>
            <w:tcW w:w="901" w:type="dxa"/>
            <w:tcBorders>
              <w:top w:val="single" w:sz="5" w:space="0" w:color="231F20"/>
              <w:left w:val="single" w:sz="5" w:space="0" w:color="231F20"/>
              <w:bottom w:val="single" w:sz="5" w:space="0" w:color="231F20"/>
              <w:right w:val="single" w:sz="5" w:space="0" w:color="231F20"/>
            </w:tcBorders>
          </w:tcPr>
          <w:p w14:paraId="39FB5BEE" w14:textId="77777777" w:rsidR="00C9221E" w:rsidRDefault="00C9221E" w:rsidP="00303C1C"/>
        </w:tc>
        <w:tc>
          <w:tcPr>
            <w:tcW w:w="901" w:type="dxa"/>
            <w:tcBorders>
              <w:top w:val="single" w:sz="5" w:space="0" w:color="231F20"/>
              <w:left w:val="single" w:sz="5" w:space="0" w:color="231F20"/>
              <w:bottom w:val="single" w:sz="5" w:space="0" w:color="231F20"/>
              <w:right w:val="single" w:sz="5" w:space="0" w:color="231F20"/>
            </w:tcBorders>
          </w:tcPr>
          <w:p w14:paraId="7B029EE9" w14:textId="77777777" w:rsidR="00C9221E" w:rsidRDefault="00C9221E" w:rsidP="00303C1C"/>
        </w:tc>
        <w:tc>
          <w:tcPr>
            <w:tcW w:w="901" w:type="dxa"/>
            <w:tcBorders>
              <w:top w:val="single" w:sz="5" w:space="0" w:color="231F20"/>
              <w:left w:val="single" w:sz="5" w:space="0" w:color="231F20"/>
              <w:bottom w:val="single" w:sz="5" w:space="0" w:color="231F20"/>
              <w:right w:val="single" w:sz="5" w:space="0" w:color="231F20"/>
            </w:tcBorders>
          </w:tcPr>
          <w:p w14:paraId="2E974E9A" w14:textId="77777777" w:rsidR="00C9221E" w:rsidRDefault="00C9221E" w:rsidP="00303C1C">
            <w:pPr>
              <w:spacing w:before="36"/>
              <w:ind w:left="102" w:right="-20"/>
              <w:rPr>
                <w:rFonts w:ascii="Calibri" w:eastAsia="Calibri" w:hAnsi="Calibri" w:cs="Calibri"/>
                <w:sz w:val="16"/>
                <w:szCs w:val="16"/>
              </w:rPr>
            </w:pPr>
            <w:r>
              <w:rPr>
                <w:rFonts w:ascii="Calibri" w:eastAsia="Calibri" w:hAnsi="Calibri" w:cs="Calibri"/>
                <w:color w:val="231F20"/>
                <w:spacing w:val="5"/>
                <w:w w:val="106"/>
                <w:sz w:val="16"/>
                <w:szCs w:val="16"/>
              </w:rPr>
              <w:t>0</w:t>
            </w:r>
            <w:r>
              <w:rPr>
                <w:rFonts w:ascii="Calibri" w:eastAsia="Calibri" w:hAnsi="Calibri" w:cs="Calibri"/>
                <w:color w:val="231F20"/>
                <w:spacing w:val="-6"/>
                <w:w w:val="106"/>
                <w:sz w:val="16"/>
                <w:szCs w:val="16"/>
              </w:rPr>
              <w:t>.</w:t>
            </w:r>
            <w:r>
              <w:rPr>
                <w:rFonts w:ascii="Calibri" w:eastAsia="Calibri" w:hAnsi="Calibri" w:cs="Calibri"/>
                <w:color w:val="231F20"/>
                <w:spacing w:val="5"/>
                <w:w w:val="104"/>
                <w:sz w:val="16"/>
                <w:szCs w:val="16"/>
              </w:rPr>
              <w:t>0000032</w:t>
            </w:r>
          </w:p>
        </w:tc>
      </w:tr>
      <w:tr w:rsidR="00C9221E" w14:paraId="76B6AF67" w14:textId="77777777" w:rsidTr="00303C1C">
        <w:trPr>
          <w:trHeight w:hRule="exact" w:val="114"/>
        </w:trPr>
        <w:tc>
          <w:tcPr>
            <w:tcW w:w="1197" w:type="dxa"/>
            <w:gridSpan w:val="3"/>
            <w:tcBorders>
              <w:top w:val="single" w:sz="5" w:space="0" w:color="231F20"/>
              <w:left w:val="single" w:sz="5" w:space="0" w:color="231F20"/>
              <w:bottom w:val="single" w:sz="5" w:space="0" w:color="231F20"/>
              <w:right w:val="single" w:sz="5" w:space="0" w:color="231F20"/>
            </w:tcBorders>
          </w:tcPr>
          <w:p w14:paraId="43FCB367" w14:textId="77777777" w:rsidR="00C9221E" w:rsidRDefault="00C9221E" w:rsidP="00303C1C"/>
        </w:tc>
        <w:tc>
          <w:tcPr>
            <w:tcW w:w="837" w:type="dxa"/>
            <w:tcBorders>
              <w:top w:val="single" w:sz="5" w:space="0" w:color="231F20"/>
              <w:left w:val="single" w:sz="5" w:space="0" w:color="231F20"/>
              <w:bottom w:val="single" w:sz="5" w:space="0" w:color="231F20"/>
              <w:right w:val="single" w:sz="5" w:space="0" w:color="231F20"/>
            </w:tcBorders>
          </w:tcPr>
          <w:p w14:paraId="507B5BA5" w14:textId="77777777" w:rsidR="00C9221E" w:rsidRDefault="00C9221E" w:rsidP="00303C1C"/>
        </w:tc>
        <w:tc>
          <w:tcPr>
            <w:tcW w:w="721" w:type="dxa"/>
            <w:tcBorders>
              <w:top w:val="single" w:sz="5" w:space="0" w:color="231F20"/>
              <w:left w:val="single" w:sz="5" w:space="0" w:color="231F20"/>
              <w:bottom w:val="single" w:sz="5" w:space="0" w:color="231F20"/>
              <w:right w:val="single" w:sz="5" w:space="0" w:color="231F20"/>
            </w:tcBorders>
          </w:tcPr>
          <w:p w14:paraId="2777B1FE"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35F42A13" w14:textId="77777777" w:rsidR="00C9221E" w:rsidRDefault="00C9221E" w:rsidP="00303C1C"/>
        </w:tc>
        <w:tc>
          <w:tcPr>
            <w:tcW w:w="721" w:type="dxa"/>
            <w:tcBorders>
              <w:top w:val="single" w:sz="5" w:space="0" w:color="231F20"/>
              <w:left w:val="single" w:sz="5" w:space="0" w:color="231F20"/>
              <w:bottom w:val="single" w:sz="5" w:space="0" w:color="231F20"/>
              <w:right w:val="single" w:sz="5" w:space="0" w:color="231F20"/>
            </w:tcBorders>
          </w:tcPr>
          <w:p w14:paraId="72FEFBB5" w14:textId="77777777" w:rsidR="00C9221E" w:rsidRDefault="00C9221E" w:rsidP="00303C1C"/>
        </w:tc>
        <w:tc>
          <w:tcPr>
            <w:tcW w:w="1403" w:type="dxa"/>
            <w:tcBorders>
              <w:top w:val="single" w:sz="5" w:space="0" w:color="231F20"/>
              <w:left w:val="single" w:sz="5" w:space="0" w:color="231F20"/>
              <w:bottom w:val="single" w:sz="5" w:space="0" w:color="231F20"/>
              <w:right w:val="single" w:sz="5" w:space="0" w:color="231F20"/>
            </w:tcBorders>
          </w:tcPr>
          <w:p w14:paraId="3B0B42AB" w14:textId="77777777" w:rsidR="00C9221E" w:rsidRDefault="00C9221E" w:rsidP="00303C1C"/>
        </w:tc>
        <w:tc>
          <w:tcPr>
            <w:tcW w:w="901" w:type="dxa"/>
            <w:tcBorders>
              <w:top w:val="single" w:sz="5" w:space="0" w:color="231F20"/>
              <w:left w:val="single" w:sz="5" w:space="0" w:color="231F20"/>
              <w:bottom w:val="single" w:sz="5" w:space="0" w:color="231F20"/>
              <w:right w:val="single" w:sz="5" w:space="0" w:color="231F20"/>
            </w:tcBorders>
          </w:tcPr>
          <w:p w14:paraId="3A0973F6" w14:textId="77777777" w:rsidR="00C9221E" w:rsidRDefault="00C9221E" w:rsidP="00303C1C"/>
        </w:tc>
        <w:tc>
          <w:tcPr>
            <w:tcW w:w="901" w:type="dxa"/>
            <w:tcBorders>
              <w:top w:val="single" w:sz="5" w:space="0" w:color="231F20"/>
              <w:left w:val="single" w:sz="5" w:space="0" w:color="231F20"/>
              <w:bottom w:val="single" w:sz="5" w:space="0" w:color="231F20"/>
              <w:right w:val="single" w:sz="5" w:space="0" w:color="231F20"/>
            </w:tcBorders>
          </w:tcPr>
          <w:p w14:paraId="17B2760B" w14:textId="77777777" w:rsidR="00C9221E" w:rsidRDefault="00C9221E" w:rsidP="00303C1C"/>
        </w:tc>
        <w:tc>
          <w:tcPr>
            <w:tcW w:w="901" w:type="dxa"/>
            <w:tcBorders>
              <w:top w:val="single" w:sz="5" w:space="0" w:color="231F20"/>
              <w:left w:val="single" w:sz="5" w:space="0" w:color="231F20"/>
              <w:bottom w:val="single" w:sz="5" w:space="0" w:color="231F20"/>
              <w:right w:val="single" w:sz="5" w:space="0" w:color="231F20"/>
            </w:tcBorders>
          </w:tcPr>
          <w:p w14:paraId="34673706" w14:textId="77777777" w:rsidR="00C9221E" w:rsidRDefault="00C9221E" w:rsidP="00303C1C"/>
        </w:tc>
      </w:tr>
      <w:tr w:rsidR="00C9221E" w14:paraId="7B59C0BB" w14:textId="77777777" w:rsidTr="00303C1C">
        <w:trPr>
          <w:trHeight w:hRule="exact" w:val="253"/>
        </w:trPr>
        <w:tc>
          <w:tcPr>
            <w:tcW w:w="1197" w:type="dxa"/>
            <w:gridSpan w:val="3"/>
            <w:tcBorders>
              <w:top w:val="single" w:sz="5" w:space="0" w:color="231F20"/>
              <w:left w:val="single" w:sz="5" w:space="0" w:color="231F20"/>
              <w:bottom w:val="single" w:sz="5" w:space="0" w:color="231F20"/>
              <w:right w:val="single" w:sz="5" w:space="0" w:color="231F20"/>
            </w:tcBorders>
          </w:tcPr>
          <w:p w14:paraId="5973F488" w14:textId="77777777" w:rsidR="00C9221E" w:rsidRDefault="00C9221E" w:rsidP="00303C1C">
            <w:pPr>
              <w:spacing w:before="36"/>
              <w:ind w:left="128" w:right="-20"/>
              <w:rPr>
                <w:rFonts w:ascii="Calibri" w:eastAsia="Calibri" w:hAnsi="Calibri" w:cs="Calibri"/>
                <w:sz w:val="16"/>
                <w:szCs w:val="16"/>
              </w:rPr>
            </w:pPr>
            <w:r>
              <w:rPr>
                <w:rFonts w:ascii="Calibri" w:eastAsia="Calibri" w:hAnsi="Calibri" w:cs="Calibri"/>
                <w:color w:val="231F20"/>
                <w:spacing w:val="1"/>
                <w:w w:val="107"/>
                <w:sz w:val="16"/>
                <w:szCs w:val="16"/>
              </w:rPr>
              <w:t>P</w:t>
            </w:r>
            <w:r>
              <w:rPr>
                <w:rFonts w:ascii="Calibri" w:eastAsia="Calibri" w:hAnsi="Calibri" w:cs="Calibri"/>
                <w:color w:val="231F20"/>
                <w:spacing w:val="5"/>
                <w:w w:val="106"/>
                <w:sz w:val="16"/>
                <w:szCs w:val="16"/>
              </w:rPr>
              <w:t>r</w:t>
            </w:r>
            <w:r>
              <w:rPr>
                <w:rFonts w:ascii="Calibri" w:eastAsia="Calibri" w:hAnsi="Calibri" w:cs="Calibri"/>
                <w:color w:val="231F20"/>
                <w:spacing w:val="6"/>
                <w:w w:val="105"/>
                <w:sz w:val="16"/>
                <w:szCs w:val="16"/>
              </w:rPr>
              <w:t>e</w:t>
            </w:r>
            <w:r>
              <w:rPr>
                <w:rFonts w:ascii="Calibri" w:eastAsia="Calibri" w:hAnsi="Calibri" w:cs="Calibri"/>
                <w:color w:val="231F20"/>
                <w:spacing w:val="-3"/>
                <w:w w:val="106"/>
                <w:sz w:val="16"/>
                <w:szCs w:val="16"/>
              </w:rPr>
              <w:t>ss</w:t>
            </w:r>
            <w:r>
              <w:rPr>
                <w:rFonts w:ascii="Calibri" w:eastAsia="Calibri" w:hAnsi="Calibri" w:cs="Calibri"/>
                <w:color w:val="231F20"/>
                <w:w w:val="106"/>
                <w:sz w:val="16"/>
                <w:szCs w:val="16"/>
              </w:rPr>
              <w:t>u</w:t>
            </w:r>
            <w:r>
              <w:rPr>
                <w:rFonts w:ascii="Calibri" w:eastAsia="Calibri" w:hAnsi="Calibri" w:cs="Calibri"/>
                <w:color w:val="231F20"/>
                <w:spacing w:val="5"/>
                <w:w w:val="106"/>
                <w:sz w:val="16"/>
                <w:szCs w:val="16"/>
              </w:rPr>
              <w:t>r</w:t>
            </w:r>
            <w:r>
              <w:rPr>
                <w:rFonts w:ascii="Calibri" w:eastAsia="Calibri" w:hAnsi="Calibri" w:cs="Calibri"/>
                <w:color w:val="231F20"/>
                <w:w w:val="105"/>
                <w:sz w:val="16"/>
                <w:szCs w:val="16"/>
              </w:rPr>
              <w:t>e</w:t>
            </w:r>
          </w:p>
        </w:tc>
        <w:tc>
          <w:tcPr>
            <w:tcW w:w="837" w:type="dxa"/>
            <w:tcBorders>
              <w:top w:val="single" w:sz="5" w:space="0" w:color="231F20"/>
              <w:left w:val="single" w:sz="5" w:space="0" w:color="231F20"/>
              <w:bottom w:val="single" w:sz="5" w:space="0" w:color="231F20"/>
              <w:right w:val="single" w:sz="5" w:space="0" w:color="231F20"/>
            </w:tcBorders>
          </w:tcPr>
          <w:p w14:paraId="5078F7D2" w14:textId="77777777" w:rsidR="00C9221E" w:rsidRDefault="00C9221E" w:rsidP="00303C1C">
            <w:pPr>
              <w:spacing w:before="36"/>
              <w:ind w:left="488" w:right="-43"/>
              <w:rPr>
                <w:rFonts w:ascii="Calibri" w:eastAsia="Calibri" w:hAnsi="Calibri" w:cs="Calibri"/>
                <w:sz w:val="16"/>
                <w:szCs w:val="16"/>
              </w:rPr>
            </w:pPr>
            <w:r>
              <w:rPr>
                <w:rFonts w:ascii="Calibri" w:eastAsia="Calibri" w:hAnsi="Calibri" w:cs="Calibri"/>
                <w:color w:val="231F20"/>
                <w:spacing w:val="1"/>
                <w:w w:val="107"/>
                <w:sz w:val="16"/>
                <w:szCs w:val="16"/>
              </w:rPr>
              <w:t>P</w:t>
            </w:r>
            <w:r>
              <w:rPr>
                <w:rFonts w:ascii="Calibri" w:eastAsia="Calibri" w:hAnsi="Calibri" w:cs="Calibri"/>
                <w:color w:val="231F20"/>
                <w:spacing w:val="-2"/>
                <w:w w:val="107"/>
                <w:sz w:val="16"/>
                <w:szCs w:val="16"/>
              </w:rPr>
              <w:t>S</w:t>
            </w:r>
            <w:r>
              <w:rPr>
                <w:rFonts w:ascii="Calibri" w:eastAsia="Calibri" w:hAnsi="Calibri" w:cs="Calibri"/>
                <w:color w:val="231F20"/>
                <w:spacing w:val="-6"/>
                <w:w w:val="110"/>
                <w:sz w:val="16"/>
                <w:szCs w:val="16"/>
              </w:rPr>
              <w:t>I</w:t>
            </w:r>
            <w:r>
              <w:rPr>
                <w:rFonts w:ascii="Calibri" w:eastAsia="Calibri" w:hAnsi="Calibri" w:cs="Calibri"/>
                <w:color w:val="231F20"/>
                <w:w w:val="105"/>
                <w:sz w:val="16"/>
                <w:szCs w:val="16"/>
              </w:rPr>
              <w:t>G</w:t>
            </w:r>
          </w:p>
        </w:tc>
        <w:tc>
          <w:tcPr>
            <w:tcW w:w="721" w:type="dxa"/>
            <w:tcBorders>
              <w:top w:val="single" w:sz="5" w:space="0" w:color="231F20"/>
              <w:left w:val="single" w:sz="5" w:space="0" w:color="231F20"/>
              <w:bottom w:val="single" w:sz="5" w:space="0" w:color="231F20"/>
              <w:right w:val="single" w:sz="5" w:space="0" w:color="231F20"/>
            </w:tcBorders>
          </w:tcPr>
          <w:p w14:paraId="4BC81B24" w14:textId="77777777" w:rsidR="00C9221E" w:rsidRDefault="00C9221E" w:rsidP="00303C1C">
            <w:pPr>
              <w:spacing w:before="36"/>
              <w:ind w:left="411" w:right="-20"/>
              <w:rPr>
                <w:rFonts w:ascii="Calibri" w:eastAsia="Calibri" w:hAnsi="Calibri" w:cs="Calibri"/>
                <w:sz w:val="16"/>
                <w:szCs w:val="16"/>
              </w:rPr>
            </w:pPr>
            <w:r>
              <w:rPr>
                <w:rFonts w:ascii="Calibri" w:eastAsia="Calibri" w:hAnsi="Calibri" w:cs="Calibri"/>
                <w:color w:val="231F20"/>
                <w:spacing w:val="5"/>
                <w:w w:val="104"/>
                <w:sz w:val="16"/>
                <w:szCs w:val="16"/>
              </w:rPr>
              <w:t>400</w:t>
            </w:r>
          </w:p>
        </w:tc>
        <w:tc>
          <w:tcPr>
            <w:tcW w:w="1403" w:type="dxa"/>
            <w:tcBorders>
              <w:top w:val="single" w:sz="5" w:space="0" w:color="231F20"/>
              <w:left w:val="single" w:sz="5" w:space="0" w:color="231F20"/>
              <w:bottom w:val="single" w:sz="5" w:space="0" w:color="231F20"/>
              <w:right w:val="single" w:sz="5" w:space="0" w:color="231F20"/>
            </w:tcBorders>
          </w:tcPr>
          <w:p w14:paraId="56C6047A" w14:textId="77777777" w:rsidR="00C9221E" w:rsidRDefault="00C9221E" w:rsidP="00303C1C">
            <w:pPr>
              <w:spacing w:before="36"/>
              <w:ind w:right="5"/>
              <w:jc w:val="right"/>
              <w:rPr>
                <w:rFonts w:ascii="Calibri" w:eastAsia="Calibri" w:hAnsi="Calibri" w:cs="Calibri"/>
                <w:sz w:val="16"/>
                <w:szCs w:val="16"/>
              </w:rPr>
            </w:pPr>
            <w:r>
              <w:rPr>
                <w:rFonts w:ascii="Calibri" w:eastAsia="Calibri" w:hAnsi="Calibri" w:cs="Calibri"/>
                <w:color w:val="231F20"/>
                <w:spacing w:val="5"/>
                <w:w w:val="104"/>
                <w:sz w:val="16"/>
                <w:szCs w:val="16"/>
              </w:rPr>
              <w:t>400</w:t>
            </w:r>
          </w:p>
        </w:tc>
        <w:tc>
          <w:tcPr>
            <w:tcW w:w="721" w:type="dxa"/>
            <w:tcBorders>
              <w:top w:val="single" w:sz="5" w:space="0" w:color="231F20"/>
              <w:left w:val="single" w:sz="5" w:space="0" w:color="231F20"/>
              <w:bottom w:val="single" w:sz="5" w:space="0" w:color="231F20"/>
              <w:right w:val="single" w:sz="5" w:space="0" w:color="231F20"/>
            </w:tcBorders>
          </w:tcPr>
          <w:p w14:paraId="05A69258" w14:textId="77777777" w:rsidR="00C9221E" w:rsidRDefault="00C9221E" w:rsidP="00303C1C">
            <w:pPr>
              <w:spacing w:before="36"/>
              <w:ind w:left="411" w:right="-20"/>
              <w:rPr>
                <w:rFonts w:ascii="Calibri" w:eastAsia="Calibri" w:hAnsi="Calibri" w:cs="Calibri"/>
                <w:sz w:val="16"/>
                <w:szCs w:val="16"/>
              </w:rPr>
            </w:pPr>
            <w:r>
              <w:rPr>
                <w:rFonts w:ascii="Calibri" w:eastAsia="Calibri" w:hAnsi="Calibri" w:cs="Calibri"/>
                <w:color w:val="231F20"/>
                <w:spacing w:val="5"/>
                <w:w w:val="104"/>
                <w:sz w:val="16"/>
                <w:szCs w:val="16"/>
              </w:rPr>
              <w:t>400</w:t>
            </w:r>
          </w:p>
        </w:tc>
        <w:tc>
          <w:tcPr>
            <w:tcW w:w="1403" w:type="dxa"/>
            <w:tcBorders>
              <w:top w:val="single" w:sz="5" w:space="0" w:color="231F20"/>
              <w:left w:val="single" w:sz="5" w:space="0" w:color="231F20"/>
              <w:bottom w:val="single" w:sz="5" w:space="0" w:color="231F20"/>
              <w:right w:val="single" w:sz="5" w:space="0" w:color="231F20"/>
            </w:tcBorders>
          </w:tcPr>
          <w:p w14:paraId="6248DB29" w14:textId="77777777" w:rsidR="00C9221E" w:rsidRDefault="00C9221E" w:rsidP="00303C1C">
            <w:pPr>
              <w:spacing w:before="36"/>
              <w:ind w:right="5"/>
              <w:jc w:val="right"/>
              <w:rPr>
                <w:rFonts w:ascii="Calibri" w:eastAsia="Calibri" w:hAnsi="Calibri" w:cs="Calibri"/>
                <w:sz w:val="16"/>
                <w:szCs w:val="16"/>
              </w:rPr>
            </w:pPr>
            <w:r>
              <w:rPr>
                <w:rFonts w:ascii="Calibri" w:eastAsia="Calibri" w:hAnsi="Calibri" w:cs="Calibri"/>
                <w:color w:val="231F20"/>
                <w:spacing w:val="5"/>
                <w:w w:val="104"/>
                <w:sz w:val="16"/>
                <w:szCs w:val="16"/>
              </w:rPr>
              <w:t>400</w:t>
            </w:r>
          </w:p>
        </w:tc>
        <w:tc>
          <w:tcPr>
            <w:tcW w:w="901" w:type="dxa"/>
            <w:tcBorders>
              <w:top w:val="single" w:sz="5" w:space="0" w:color="231F20"/>
              <w:left w:val="single" w:sz="5" w:space="0" w:color="231F20"/>
              <w:bottom w:val="single" w:sz="5" w:space="0" w:color="231F20"/>
              <w:right w:val="single" w:sz="5" w:space="0" w:color="231F20"/>
            </w:tcBorders>
          </w:tcPr>
          <w:p w14:paraId="200C9FA5" w14:textId="77777777" w:rsidR="00C9221E" w:rsidRDefault="00C9221E" w:rsidP="00303C1C">
            <w:pPr>
              <w:spacing w:before="36"/>
              <w:ind w:right="5"/>
              <w:jc w:val="right"/>
              <w:rPr>
                <w:rFonts w:ascii="Calibri" w:eastAsia="Calibri" w:hAnsi="Calibri" w:cs="Calibri"/>
                <w:sz w:val="16"/>
                <w:szCs w:val="16"/>
              </w:rPr>
            </w:pPr>
            <w:r>
              <w:rPr>
                <w:rFonts w:ascii="Calibri" w:eastAsia="Calibri" w:hAnsi="Calibri" w:cs="Calibri"/>
                <w:color w:val="231F20"/>
                <w:spacing w:val="5"/>
                <w:w w:val="104"/>
                <w:sz w:val="16"/>
                <w:szCs w:val="16"/>
              </w:rPr>
              <w:t>400</w:t>
            </w:r>
          </w:p>
        </w:tc>
        <w:tc>
          <w:tcPr>
            <w:tcW w:w="901" w:type="dxa"/>
            <w:tcBorders>
              <w:top w:val="single" w:sz="5" w:space="0" w:color="231F20"/>
              <w:left w:val="single" w:sz="5" w:space="0" w:color="231F20"/>
              <w:bottom w:val="single" w:sz="5" w:space="0" w:color="231F20"/>
              <w:right w:val="single" w:sz="5" w:space="0" w:color="231F20"/>
            </w:tcBorders>
          </w:tcPr>
          <w:p w14:paraId="1F553810" w14:textId="77777777" w:rsidR="00C9221E" w:rsidRDefault="00C9221E" w:rsidP="00303C1C">
            <w:pPr>
              <w:spacing w:before="36"/>
              <w:ind w:right="5"/>
              <w:jc w:val="right"/>
              <w:rPr>
                <w:rFonts w:ascii="Calibri" w:eastAsia="Calibri" w:hAnsi="Calibri" w:cs="Calibri"/>
                <w:sz w:val="16"/>
                <w:szCs w:val="16"/>
              </w:rPr>
            </w:pPr>
            <w:r>
              <w:rPr>
                <w:rFonts w:ascii="Calibri" w:eastAsia="Calibri" w:hAnsi="Calibri" w:cs="Calibri"/>
                <w:color w:val="231F20"/>
                <w:spacing w:val="5"/>
                <w:w w:val="104"/>
                <w:sz w:val="16"/>
                <w:szCs w:val="16"/>
              </w:rPr>
              <w:t>400</w:t>
            </w:r>
          </w:p>
        </w:tc>
        <w:tc>
          <w:tcPr>
            <w:tcW w:w="901" w:type="dxa"/>
            <w:tcBorders>
              <w:top w:val="single" w:sz="5" w:space="0" w:color="231F20"/>
              <w:left w:val="single" w:sz="5" w:space="0" w:color="231F20"/>
              <w:bottom w:val="single" w:sz="5" w:space="0" w:color="231F20"/>
              <w:right w:val="single" w:sz="5" w:space="0" w:color="231F20"/>
            </w:tcBorders>
          </w:tcPr>
          <w:p w14:paraId="23547D5B" w14:textId="77777777" w:rsidR="00C9221E" w:rsidRDefault="00C9221E" w:rsidP="00303C1C">
            <w:pPr>
              <w:spacing w:before="36"/>
              <w:ind w:right="5"/>
              <w:jc w:val="right"/>
              <w:rPr>
                <w:rFonts w:ascii="Calibri" w:eastAsia="Calibri" w:hAnsi="Calibri" w:cs="Calibri"/>
                <w:sz w:val="16"/>
                <w:szCs w:val="16"/>
              </w:rPr>
            </w:pPr>
            <w:r>
              <w:rPr>
                <w:rFonts w:ascii="Calibri" w:eastAsia="Calibri" w:hAnsi="Calibri" w:cs="Calibri"/>
                <w:color w:val="231F20"/>
                <w:spacing w:val="5"/>
                <w:w w:val="104"/>
                <w:sz w:val="16"/>
                <w:szCs w:val="16"/>
              </w:rPr>
              <w:t>400</w:t>
            </w:r>
          </w:p>
        </w:tc>
      </w:tr>
      <w:tr w:rsidR="00C9221E" w14:paraId="576FBDEA" w14:textId="77777777" w:rsidTr="00303C1C">
        <w:trPr>
          <w:trHeight w:hRule="exact" w:val="266"/>
        </w:trPr>
        <w:tc>
          <w:tcPr>
            <w:tcW w:w="2034" w:type="dxa"/>
            <w:gridSpan w:val="4"/>
            <w:tcBorders>
              <w:top w:val="single" w:sz="5" w:space="0" w:color="231F20"/>
              <w:left w:val="single" w:sz="5" w:space="0" w:color="231F20"/>
              <w:bottom w:val="single" w:sz="5" w:space="0" w:color="231F20"/>
              <w:right w:val="single" w:sz="5" w:space="0" w:color="231F20"/>
            </w:tcBorders>
            <w:shd w:val="clear" w:color="auto" w:fill="F6EC13"/>
          </w:tcPr>
          <w:p w14:paraId="3D43BA5F" w14:textId="77777777" w:rsidR="00C9221E" w:rsidRDefault="00C9221E" w:rsidP="00303C1C">
            <w:pPr>
              <w:spacing w:before="49"/>
              <w:ind w:left="25" w:right="-20"/>
              <w:rPr>
                <w:rFonts w:ascii="Calibri" w:eastAsia="Calibri" w:hAnsi="Calibri" w:cs="Calibri"/>
                <w:sz w:val="16"/>
                <w:szCs w:val="16"/>
              </w:rPr>
            </w:pPr>
            <w:r>
              <w:rPr>
                <w:rFonts w:ascii="Calibri" w:eastAsia="Calibri" w:hAnsi="Calibri" w:cs="Calibri"/>
                <w:color w:val="ED1F24"/>
                <w:spacing w:val="-6"/>
                <w:sz w:val="16"/>
                <w:szCs w:val="16"/>
              </w:rPr>
              <w:t>°</w:t>
            </w:r>
            <w:r>
              <w:rPr>
                <w:rFonts w:ascii="Calibri" w:eastAsia="Calibri" w:hAnsi="Calibri" w:cs="Calibri"/>
                <w:color w:val="ED1F24"/>
                <w:sz w:val="16"/>
                <w:szCs w:val="16"/>
              </w:rPr>
              <w:t>F</w:t>
            </w:r>
            <w:r>
              <w:rPr>
                <w:rFonts w:ascii="Calibri" w:eastAsia="Calibri" w:hAnsi="Calibri" w:cs="Calibri"/>
                <w:color w:val="ED1F24"/>
                <w:spacing w:val="8"/>
                <w:sz w:val="16"/>
                <w:szCs w:val="16"/>
              </w:rPr>
              <w:t xml:space="preserve"> </w:t>
            </w:r>
            <w:r>
              <w:rPr>
                <w:rFonts w:ascii="Calibri" w:eastAsia="Calibri" w:hAnsi="Calibri" w:cs="Calibri"/>
                <w:color w:val="ED1F24"/>
                <w:spacing w:val="-3"/>
                <w:sz w:val="16"/>
                <w:szCs w:val="16"/>
              </w:rPr>
              <w:t>H</w:t>
            </w:r>
            <w:r>
              <w:rPr>
                <w:rFonts w:ascii="Calibri" w:eastAsia="Calibri" w:hAnsi="Calibri" w:cs="Calibri"/>
                <w:color w:val="ED1F24"/>
                <w:spacing w:val="1"/>
                <w:sz w:val="16"/>
                <w:szCs w:val="16"/>
              </w:rPr>
              <w:t>C</w:t>
            </w:r>
            <w:r>
              <w:rPr>
                <w:rFonts w:ascii="Calibri" w:eastAsia="Calibri" w:hAnsi="Calibri" w:cs="Calibri"/>
                <w:color w:val="ED1F24"/>
                <w:spacing w:val="-3"/>
                <w:sz w:val="16"/>
                <w:szCs w:val="16"/>
              </w:rPr>
              <w:t>D</w:t>
            </w:r>
            <w:r>
              <w:rPr>
                <w:rFonts w:ascii="Calibri" w:eastAsia="Calibri" w:hAnsi="Calibri" w:cs="Calibri"/>
                <w:color w:val="ED1F24"/>
                <w:sz w:val="16"/>
                <w:szCs w:val="16"/>
              </w:rPr>
              <w:t>P</w:t>
            </w:r>
            <w:r>
              <w:rPr>
                <w:rFonts w:ascii="Calibri" w:eastAsia="Calibri" w:hAnsi="Calibri" w:cs="Calibri"/>
                <w:color w:val="ED1F24"/>
                <w:spacing w:val="24"/>
                <w:sz w:val="16"/>
                <w:szCs w:val="16"/>
              </w:rPr>
              <w:t xml:space="preserve"> </w:t>
            </w:r>
            <w:r>
              <w:rPr>
                <w:rFonts w:ascii="Calibri" w:eastAsia="Calibri" w:hAnsi="Calibri" w:cs="Calibri"/>
                <w:color w:val="ED1F24"/>
                <w:sz w:val="16"/>
                <w:szCs w:val="16"/>
              </w:rPr>
              <w:t>@</w:t>
            </w:r>
            <w:r>
              <w:rPr>
                <w:rFonts w:ascii="Calibri" w:eastAsia="Calibri" w:hAnsi="Calibri" w:cs="Calibri"/>
                <w:color w:val="ED1F24"/>
                <w:spacing w:val="13"/>
                <w:sz w:val="16"/>
                <w:szCs w:val="16"/>
              </w:rPr>
              <w:t xml:space="preserve"> </w:t>
            </w:r>
            <w:r>
              <w:rPr>
                <w:rFonts w:ascii="Calibri" w:eastAsia="Calibri" w:hAnsi="Calibri" w:cs="Calibri"/>
                <w:color w:val="ED1F24"/>
                <w:spacing w:val="1"/>
                <w:w w:val="103"/>
                <w:sz w:val="16"/>
                <w:szCs w:val="16"/>
              </w:rPr>
              <w:t>C</w:t>
            </w:r>
            <w:r>
              <w:rPr>
                <w:rFonts w:ascii="Calibri" w:eastAsia="Calibri" w:hAnsi="Calibri" w:cs="Calibri"/>
                <w:color w:val="ED1F24"/>
                <w:spacing w:val="5"/>
                <w:w w:val="106"/>
                <w:sz w:val="16"/>
                <w:szCs w:val="16"/>
              </w:rPr>
              <w:t>r</w:t>
            </w:r>
            <w:r>
              <w:rPr>
                <w:rFonts w:ascii="Calibri" w:eastAsia="Calibri" w:hAnsi="Calibri" w:cs="Calibri"/>
                <w:color w:val="ED1F24"/>
                <w:spacing w:val="-3"/>
                <w:w w:val="112"/>
                <w:sz w:val="16"/>
                <w:szCs w:val="16"/>
              </w:rPr>
              <w:t>i</w:t>
            </w:r>
            <w:r>
              <w:rPr>
                <w:rFonts w:ascii="Calibri" w:eastAsia="Calibri" w:hAnsi="Calibri" w:cs="Calibri"/>
                <w:color w:val="ED1F24"/>
                <w:spacing w:val="-6"/>
                <w:w w:val="103"/>
                <w:sz w:val="16"/>
                <w:szCs w:val="16"/>
              </w:rPr>
              <w:t>c</w:t>
            </w:r>
            <w:r>
              <w:rPr>
                <w:rFonts w:ascii="Calibri" w:eastAsia="Calibri" w:hAnsi="Calibri" w:cs="Calibri"/>
                <w:color w:val="ED1F24"/>
                <w:w w:val="106"/>
                <w:sz w:val="16"/>
                <w:szCs w:val="16"/>
              </w:rPr>
              <w:t>ond</w:t>
            </w:r>
            <w:r>
              <w:rPr>
                <w:rFonts w:ascii="Calibri" w:eastAsia="Calibri" w:hAnsi="Calibri" w:cs="Calibri"/>
                <w:color w:val="ED1F24"/>
                <w:spacing w:val="5"/>
                <w:w w:val="106"/>
                <w:sz w:val="16"/>
                <w:szCs w:val="16"/>
              </w:rPr>
              <w:t>e</w:t>
            </w:r>
            <w:r>
              <w:rPr>
                <w:rFonts w:ascii="Calibri" w:eastAsia="Calibri" w:hAnsi="Calibri" w:cs="Calibri"/>
                <w:color w:val="ED1F24"/>
                <w:w w:val="107"/>
                <w:sz w:val="16"/>
                <w:szCs w:val="16"/>
              </w:rPr>
              <w:t>n</w:t>
            </w:r>
            <w:r>
              <w:rPr>
                <w:rFonts w:ascii="Calibri" w:eastAsia="Calibri" w:hAnsi="Calibri" w:cs="Calibri"/>
                <w:color w:val="ED1F24"/>
                <w:spacing w:val="6"/>
                <w:w w:val="107"/>
                <w:sz w:val="16"/>
                <w:szCs w:val="16"/>
              </w:rPr>
              <w:t>t</w:t>
            </w:r>
            <w:r>
              <w:rPr>
                <w:rFonts w:ascii="Calibri" w:eastAsia="Calibri" w:hAnsi="Calibri" w:cs="Calibri"/>
                <w:color w:val="ED1F24"/>
                <w:w w:val="106"/>
                <w:sz w:val="16"/>
                <w:szCs w:val="16"/>
              </w:rPr>
              <w:t>h</w:t>
            </w:r>
            <w:r>
              <w:rPr>
                <w:rFonts w:ascii="Calibri" w:eastAsia="Calibri" w:hAnsi="Calibri" w:cs="Calibri"/>
                <w:color w:val="ED1F24"/>
                <w:spacing w:val="5"/>
                <w:w w:val="106"/>
                <w:sz w:val="16"/>
                <w:szCs w:val="16"/>
              </w:rPr>
              <w:t>er</w:t>
            </w:r>
            <w:r>
              <w:rPr>
                <w:rFonts w:ascii="Calibri" w:eastAsia="Calibri" w:hAnsi="Calibri" w:cs="Calibri"/>
                <w:color w:val="ED1F24"/>
                <w:w w:val="106"/>
                <w:sz w:val="16"/>
                <w:szCs w:val="16"/>
              </w:rPr>
              <w:t>m</w:t>
            </w:r>
          </w:p>
        </w:tc>
        <w:tc>
          <w:tcPr>
            <w:tcW w:w="721" w:type="dxa"/>
            <w:tcBorders>
              <w:top w:val="single" w:sz="5" w:space="0" w:color="231F20"/>
              <w:left w:val="single" w:sz="5" w:space="0" w:color="231F20"/>
              <w:bottom w:val="single" w:sz="5" w:space="0" w:color="231F20"/>
              <w:right w:val="single" w:sz="5" w:space="0" w:color="231F20"/>
            </w:tcBorders>
            <w:shd w:val="clear" w:color="auto" w:fill="F6EC13"/>
          </w:tcPr>
          <w:p w14:paraId="6A51B2D7" w14:textId="77777777" w:rsidR="00C9221E" w:rsidRDefault="00C9221E" w:rsidP="00303C1C">
            <w:pPr>
              <w:spacing w:before="49"/>
              <w:ind w:left="321" w:right="-20"/>
              <w:rPr>
                <w:rFonts w:ascii="Calibri" w:eastAsia="Calibri" w:hAnsi="Calibri" w:cs="Calibri"/>
                <w:sz w:val="16"/>
                <w:szCs w:val="16"/>
              </w:rPr>
            </w:pPr>
            <w:r>
              <w:rPr>
                <w:rFonts w:ascii="Calibri" w:eastAsia="Calibri" w:hAnsi="Calibri" w:cs="Calibri"/>
                <w:color w:val="ED1F24"/>
                <w:w w:val="104"/>
                <w:sz w:val="16"/>
                <w:szCs w:val="16"/>
              </w:rPr>
              <w:t>-</w:t>
            </w:r>
            <w:r>
              <w:rPr>
                <w:rFonts w:ascii="Calibri" w:eastAsia="Calibri" w:hAnsi="Calibri" w:cs="Calibri"/>
                <w:color w:val="ED1F24"/>
                <w:spacing w:val="5"/>
                <w:w w:val="104"/>
                <w:sz w:val="16"/>
                <w:szCs w:val="16"/>
              </w:rPr>
              <w:t>6</w:t>
            </w:r>
            <w:r>
              <w:rPr>
                <w:rFonts w:ascii="Calibri" w:eastAsia="Calibri" w:hAnsi="Calibri" w:cs="Calibri"/>
                <w:color w:val="ED1F24"/>
                <w:spacing w:val="5"/>
                <w:w w:val="106"/>
                <w:sz w:val="16"/>
                <w:szCs w:val="16"/>
              </w:rPr>
              <w:t>6</w:t>
            </w:r>
            <w:r>
              <w:rPr>
                <w:rFonts w:ascii="Calibri" w:eastAsia="Calibri" w:hAnsi="Calibri" w:cs="Calibri"/>
                <w:color w:val="ED1F24"/>
                <w:spacing w:val="-6"/>
                <w:w w:val="106"/>
                <w:sz w:val="16"/>
                <w:szCs w:val="16"/>
              </w:rPr>
              <w:t>.</w:t>
            </w:r>
            <w:r>
              <w:rPr>
                <w:rFonts w:ascii="Calibri" w:eastAsia="Calibri" w:hAnsi="Calibri" w:cs="Calibri"/>
                <w:color w:val="ED1F24"/>
                <w:w w:val="104"/>
                <w:sz w:val="16"/>
                <w:szCs w:val="16"/>
              </w:rPr>
              <w:t>5</w:t>
            </w:r>
          </w:p>
        </w:tc>
        <w:tc>
          <w:tcPr>
            <w:tcW w:w="1403" w:type="dxa"/>
            <w:tcBorders>
              <w:top w:val="single" w:sz="5" w:space="0" w:color="231F20"/>
              <w:left w:val="single" w:sz="5" w:space="0" w:color="231F20"/>
              <w:bottom w:val="single" w:sz="5" w:space="0" w:color="231F20"/>
              <w:right w:val="single" w:sz="5" w:space="0" w:color="231F20"/>
            </w:tcBorders>
            <w:shd w:val="clear" w:color="auto" w:fill="F6EC13"/>
          </w:tcPr>
          <w:p w14:paraId="5B46C443" w14:textId="77777777" w:rsidR="00C9221E" w:rsidRDefault="00C9221E" w:rsidP="00303C1C">
            <w:pPr>
              <w:spacing w:before="49"/>
              <w:ind w:right="11"/>
              <w:jc w:val="right"/>
              <w:rPr>
                <w:rFonts w:ascii="Calibri" w:eastAsia="Calibri" w:hAnsi="Calibri" w:cs="Calibri"/>
                <w:sz w:val="16"/>
                <w:szCs w:val="16"/>
              </w:rPr>
            </w:pPr>
            <w:r>
              <w:rPr>
                <w:rFonts w:ascii="Calibri" w:eastAsia="Calibri" w:hAnsi="Calibri" w:cs="Calibri"/>
                <w:color w:val="ED1F24"/>
                <w:w w:val="104"/>
                <w:sz w:val="16"/>
                <w:szCs w:val="16"/>
              </w:rPr>
              <w:t>-</w:t>
            </w:r>
            <w:r>
              <w:rPr>
                <w:rFonts w:ascii="Calibri" w:eastAsia="Calibri" w:hAnsi="Calibri" w:cs="Calibri"/>
                <w:color w:val="ED1F24"/>
                <w:spacing w:val="5"/>
                <w:w w:val="105"/>
                <w:sz w:val="16"/>
                <w:szCs w:val="16"/>
              </w:rPr>
              <w:t>60</w:t>
            </w:r>
            <w:r>
              <w:rPr>
                <w:rFonts w:ascii="Calibri" w:eastAsia="Calibri" w:hAnsi="Calibri" w:cs="Calibri"/>
                <w:color w:val="ED1F24"/>
                <w:spacing w:val="-6"/>
                <w:w w:val="105"/>
                <w:sz w:val="16"/>
                <w:szCs w:val="16"/>
              </w:rPr>
              <w:t>.</w:t>
            </w:r>
            <w:r>
              <w:rPr>
                <w:rFonts w:ascii="Calibri" w:eastAsia="Calibri" w:hAnsi="Calibri" w:cs="Calibri"/>
                <w:color w:val="ED1F24"/>
                <w:w w:val="104"/>
                <w:sz w:val="16"/>
                <w:szCs w:val="16"/>
              </w:rPr>
              <w:t>3</w:t>
            </w:r>
          </w:p>
        </w:tc>
        <w:tc>
          <w:tcPr>
            <w:tcW w:w="721" w:type="dxa"/>
            <w:tcBorders>
              <w:top w:val="single" w:sz="5" w:space="0" w:color="231F20"/>
              <w:left w:val="single" w:sz="5" w:space="0" w:color="231F20"/>
              <w:bottom w:val="single" w:sz="5" w:space="0" w:color="231F20"/>
              <w:right w:val="single" w:sz="5" w:space="0" w:color="231F20"/>
            </w:tcBorders>
            <w:shd w:val="clear" w:color="auto" w:fill="F6EC13"/>
          </w:tcPr>
          <w:p w14:paraId="44E4163B" w14:textId="77777777" w:rsidR="00C9221E" w:rsidRDefault="00C9221E" w:rsidP="00303C1C">
            <w:pPr>
              <w:spacing w:before="49"/>
              <w:ind w:left="321" w:right="-20"/>
              <w:rPr>
                <w:rFonts w:ascii="Calibri" w:eastAsia="Calibri" w:hAnsi="Calibri" w:cs="Calibri"/>
                <w:sz w:val="16"/>
                <w:szCs w:val="16"/>
              </w:rPr>
            </w:pPr>
            <w:r>
              <w:rPr>
                <w:rFonts w:ascii="Calibri" w:eastAsia="Calibri" w:hAnsi="Calibri" w:cs="Calibri"/>
                <w:color w:val="ED1F24"/>
                <w:w w:val="104"/>
                <w:sz w:val="16"/>
                <w:szCs w:val="16"/>
              </w:rPr>
              <w:t>-</w:t>
            </w:r>
            <w:r>
              <w:rPr>
                <w:rFonts w:ascii="Calibri" w:eastAsia="Calibri" w:hAnsi="Calibri" w:cs="Calibri"/>
                <w:color w:val="ED1F24"/>
                <w:spacing w:val="5"/>
                <w:w w:val="104"/>
                <w:sz w:val="16"/>
                <w:szCs w:val="16"/>
              </w:rPr>
              <w:t>2</w:t>
            </w:r>
            <w:r>
              <w:rPr>
                <w:rFonts w:ascii="Calibri" w:eastAsia="Calibri" w:hAnsi="Calibri" w:cs="Calibri"/>
                <w:color w:val="ED1F24"/>
                <w:spacing w:val="5"/>
                <w:w w:val="106"/>
                <w:sz w:val="16"/>
                <w:szCs w:val="16"/>
              </w:rPr>
              <w:t>4</w:t>
            </w:r>
            <w:r>
              <w:rPr>
                <w:rFonts w:ascii="Calibri" w:eastAsia="Calibri" w:hAnsi="Calibri" w:cs="Calibri"/>
                <w:color w:val="ED1F24"/>
                <w:spacing w:val="-6"/>
                <w:w w:val="106"/>
                <w:sz w:val="16"/>
                <w:szCs w:val="16"/>
              </w:rPr>
              <w:t>.</w:t>
            </w:r>
            <w:r>
              <w:rPr>
                <w:rFonts w:ascii="Calibri" w:eastAsia="Calibri" w:hAnsi="Calibri" w:cs="Calibri"/>
                <w:color w:val="ED1F24"/>
                <w:w w:val="104"/>
                <w:sz w:val="16"/>
                <w:szCs w:val="16"/>
              </w:rPr>
              <w:t>1</w:t>
            </w:r>
          </w:p>
        </w:tc>
        <w:tc>
          <w:tcPr>
            <w:tcW w:w="1403" w:type="dxa"/>
            <w:tcBorders>
              <w:top w:val="single" w:sz="5" w:space="0" w:color="231F20"/>
              <w:left w:val="single" w:sz="5" w:space="0" w:color="231F20"/>
              <w:bottom w:val="single" w:sz="5" w:space="0" w:color="231F20"/>
              <w:right w:val="single" w:sz="5" w:space="0" w:color="231F20"/>
            </w:tcBorders>
            <w:shd w:val="clear" w:color="auto" w:fill="F6EC13"/>
          </w:tcPr>
          <w:p w14:paraId="7D35B1BE" w14:textId="77777777" w:rsidR="00C9221E" w:rsidRDefault="00C9221E" w:rsidP="00303C1C">
            <w:pPr>
              <w:spacing w:before="49"/>
              <w:ind w:right="10"/>
              <w:jc w:val="right"/>
              <w:rPr>
                <w:rFonts w:ascii="Calibri" w:eastAsia="Calibri" w:hAnsi="Calibri" w:cs="Calibri"/>
                <w:sz w:val="16"/>
                <w:szCs w:val="16"/>
              </w:rPr>
            </w:pPr>
            <w:r>
              <w:rPr>
                <w:rFonts w:ascii="Calibri" w:eastAsia="Calibri" w:hAnsi="Calibri" w:cs="Calibri"/>
                <w:color w:val="ED1F24"/>
                <w:w w:val="104"/>
                <w:sz w:val="16"/>
                <w:szCs w:val="16"/>
              </w:rPr>
              <w:t>-</w:t>
            </w:r>
            <w:r>
              <w:rPr>
                <w:rFonts w:ascii="Calibri" w:eastAsia="Calibri" w:hAnsi="Calibri" w:cs="Calibri"/>
                <w:color w:val="ED1F24"/>
                <w:spacing w:val="5"/>
                <w:w w:val="106"/>
                <w:sz w:val="16"/>
                <w:szCs w:val="16"/>
              </w:rPr>
              <w:t>7</w:t>
            </w:r>
            <w:r>
              <w:rPr>
                <w:rFonts w:ascii="Calibri" w:eastAsia="Calibri" w:hAnsi="Calibri" w:cs="Calibri"/>
                <w:color w:val="ED1F24"/>
                <w:spacing w:val="-6"/>
                <w:w w:val="106"/>
                <w:sz w:val="16"/>
                <w:szCs w:val="16"/>
              </w:rPr>
              <w:t>.</w:t>
            </w:r>
            <w:r>
              <w:rPr>
                <w:rFonts w:ascii="Calibri" w:eastAsia="Calibri" w:hAnsi="Calibri" w:cs="Calibri"/>
                <w:color w:val="ED1F24"/>
                <w:w w:val="104"/>
                <w:sz w:val="16"/>
                <w:szCs w:val="16"/>
              </w:rPr>
              <w:t>8</w:t>
            </w:r>
          </w:p>
        </w:tc>
        <w:tc>
          <w:tcPr>
            <w:tcW w:w="901" w:type="dxa"/>
            <w:tcBorders>
              <w:top w:val="single" w:sz="5" w:space="0" w:color="231F20"/>
              <w:left w:val="single" w:sz="5" w:space="0" w:color="231F20"/>
              <w:bottom w:val="single" w:sz="5" w:space="0" w:color="231F20"/>
              <w:right w:val="single" w:sz="5" w:space="0" w:color="231F20"/>
            </w:tcBorders>
            <w:shd w:val="clear" w:color="auto" w:fill="F6EC13"/>
          </w:tcPr>
          <w:p w14:paraId="0FF0BDD6" w14:textId="77777777" w:rsidR="00C9221E" w:rsidRDefault="00C9221E" w:rsidP="00303C1C">
            <w:pPr>
              <w:spacing w:before="49"/>
              <w:ind w:left="553" w:right="-20"/>
              <w:rPr>
                <w:rFonts w:ascii="Calibri" w:eastAsia="Calibri" w:hAnsi="Calibri" w:cs="Calibri"/>
                <w:sz w:val="16"/>
                <w:szCs w:val="16"/>
              </w:rPr>
            </w:pPr>
            <w:r>
              <w:rPr>
                <w:rFonts w:ascii="Calibri" w:eastAsia="Calibri" w:hAnsi="Calibri" w:cs="Calibri"/>
                <w:color w:val="ED1F24"/>
                <w:spacing w:val="5"/>
                <w:w w:val="105"/>
                <w:sz w:val="16"/>
                <w:szCs w:val="16"/>
              </w:rPr>
              <w:t>20</w:t>
            </w:r>
            <w:r>
              <w:rPr>
                <w:rFonts w:ascii="Calibri" w:eastAsia="Calibri" w:hAnsi="Calibri" w:cs="Calibri"/>
                <w:color w:val="ED1F24"/>
                <w:spacing w:val="-6"/>
                <w:w w:val="105"/>
                <w:sz w:val="16"/>
                <w:szCs w:val="16"/>
              </w:rPr>
              <w:t>.</w:t>
            </w:r>
            <w:r>
              <w:rPr>
                <w:rFonts w:ascii="Calibri" w:eastAsia="Calibri" w:hAnsi="Calibri" w:cs="Calibri"/>
                <w:color w:val="ED1F24"/>
                <w:w w:val="104"/>
                <w:sz w:val="16"/>
                <w:szCs w:val="16"/>
              </w:rPr>
              <w:t>3</w:t>
            </w:r>
          </w:p>
        </w:tc>
        <w:tc>
          <w:tcPr>
            <w:tcW w:w="901" w:type="dxa"/>
            <w:tcBorders>
              <w:top w:val="single" w:sz="5" w:space="0" w:color="231F20"/>
              <w:left w:val="single" w:sz="5" w:space="0" w:color="231F20"/>
              <w:bottom w:val="single" w:sz="5" w:space="0" w:color="231F20"/>
              <w:right w:val="single" w:sz="5" w:space="0" w:color="231F20"/>
            </w:tcBorders>
            <w:shd w:val="clear" w:color="auto" w:fill="F6EC13"/>
          </w:tcPr>
          <w:p w14:paraId="21AF7F4E" w14:textId="77777777" w:rsidR="00C9221E" w:rsidRDefault="00C9221E" w:rsidP="00303C1C">
            <w:pPr>
              <w:spacing w:before="49"/>
              <w:ind w:left="553" w:right="-20"/>
              <w:rPr>
                <w:rFonts w:ascii="Calibri" w:eastAsia="Calibri" w:hAnsi="Calibri" w:cs="Calibri"/>
                <w:sz w:val="16"/>
                <w:szCs w:val="16"/>
              </w:rPr>
            </w:pPr>
            <w:r>
              <w:rPr>
                <w:rFonts w:ascii="Calibri" w:eastAsia="Calibri" w:hAnsi="Calibri" w:cs="Calibri"/>
                <w:color w:val="ED1F24"/>
                <w:spacing w:val="5"/>
                <w:w w:val="105"/>
                <w:sz w:val="16"/>
                <w:szCs w:val="16"/>
              </w:rPr>
              <w:t>36</w:t>
            </w:r>
            <w:r>
              <w:rPr>
                <w:rFonts w:ascii="Calibri" w:eastAsia="Calibri" w:hAnsi="Calibri" w:cs="Calibri"/>
                <w:color w:val="ED1F24"/>
                <w:spacing w:val="-6"/>
                <w:w w:val="105"/>
                <w:sz w:val="16"/>
                <w:szCs w:val="16"/>
              </w:rPr>
              <w:t>.</w:t>
            </w:r>
            <w:r>
              <w:rPr>
                <w:rFonts w:ascii="Calibri" w:eastAsia="Calibri" w:hAnsi="Calibri" w:cs="Calibri"/>
                <w:color w:val="ED1F24"/>
                <w:w w:val="104"/>
                <w:sz w:val="16"/>
                <w:szCs w:val="16"/>
              </w:rPr>
              <w:t>5</w:t>
            </w:r>
          </w:p>
        </w:tc>
        <w:tc>
          <w:tcPr>
            <w:tcW w:w="901" w:type="dxa"/>
            <w:tcBorders>
              <w:top w:val="single" w:sz="5" w:space="0" w:color="231F20"/>
              <w:left w:val="single" w:sz="5" w:space="0" w:color="231F20"/>
              <w:bottom w:val="single" w:sz="5" w:space="0" w:color="231F20"/>
              <w:right w:val="single" w:sz="5" w:space="0" w:color="231F20"/>
            </w:tcBorders>
            <w:shd w:val="clear" w:color="auto" w:fill="F6EC13"/>
          </w:tcPr>
          <w:p w14:paraId="64B38E87" w14:textId="77777777" w:rsidR="00C9221E" w:rsidRDefault="00C9221E" w:rsidP="00303C1C">
            <w:pPr>
              <w:spacing w:before="49"/>
              <w:ind w:left="553" w:right="-20"/>
              <w:rPr>
                <w:rFonts w:ascii="Calibri" w:eastAsia="Calibri" w:hAnsi="Calibri" w:cs="Calibri"/>
                <w:sz w:val="16"/>
                <w:szCs w:val="16"/>
              </w:rPr>
            </w:pPr>
            <w:r>
              <w:rPr>
                <w:rFonts w:ascii="Calibri" w:eastAsia="Calibri" w:hAnsi="Calibri" w:cs="Calibri"/>
                <w:color w:val="ED1F24"/>
                <w:spacing w:val="5"/>
                <w:w w:val="105"/>
                <w:sz w:val="16"/>
                <w:szCs w:val="16"/>
              </w:rPr>
              <w:t>49</w:t>
            </w:r>
            <w:r>
              <w:rPr>
                <w:rFonts w:ascii="Calibri" w:eastAsia="Calibri" w:hAnsi="Calibri" w:cs="Calibri"/>
                <w:color w:val="ED1F24"/>
                <w:spacing w:val="-6"/>
                <w:w w:val="105"/>
                <w:sz w:val="16"/>
                <w:szCs w:val="16"/>
              </w:rPr>
              <w:t>.</w:t>
            </w:r>
            <w:r>
              <w:rPr>
                <w:rFonts w:ascii="Calibri" w:eastAsia="Calibri" w:hAnsi="Calibri" w:cs="Calibri"/>
                <w:color w:val="ED1F24"/>
                <w:w w:val="104"/>
                <w:sz w:val="16"/>
                <w:szCs w:val="16"/>
              </w:rPr>
              <w:t>1</w:t>
            </w:r>
          </w:p>
        </w:tc>
      </w:tr>
      <w:tr w:rsidR="00C9221E" w14:paraId="5D51FFA8" w14:textId="77777777" w:rsidTr="00303C1C">
        <w:trPr>
          <w:trHeight w:hRule="exact" w:val="316"/>
        </w:trPr>
        <w:tc>
          <w:tcPr>
            <w:tcW w:w="96" w:type="dxa"/>
            <w:tcBorders>
              <w:top w:val="single" w:sz="5" w:space="0" w:color="231F20"/>
              <w:left w:val="single" w:sz="5" w:space="0" w:color="231F20"/>
              <w:bottom w:val="single" w:sz="5" w:space="0" w:color="231F20"/>
              <w:right w:val="nil"/>
            </w:tcBorders>
          </w:tcPr>
          <w:p w14:paraId="74D590EC" w14:textId="77777777" w:rsidR="00C9221E" w:rsidRDefault="00C9221E" w:rsidP="00303C1C"/>
        </w:tc>
        <w:tc>
          <w:tcPr>
            <w:tcW w:w="1938" w:type="dxa"/>
            <w:gridSpan w:val="3"/>
            <w:tcBorders>
              <w:top w:val="single" w:sz="5" w:space="0" w:color="231F20"/>
              <w:left w:val="nil"/>
              <w:bottom w:val="single" w:sz="5" w:space="0" w:color="231F20"/>
              <w:right w:val="single" w:sz="5" w:space="0" w:color="231F20"/>
            </w:tcBorders>
            <w:shd w:val="clear" w:color="auto" w:fill="C5D9F0"/>
          </w:tcPr>
          <w:p w14:paraId="4025A28C" w14:textId="77777777" w:rsidR="00C9221E" w:rsidRDefault="00C9221E" w:rsidP="00303C1C"/>
        </w:tc>
        <w:tc>
          <w:tcPr>
            <w:tcW w:w="721" w:type="dxa"/>
            <w:tcBorders>
              <w:top w:val="single" w:sz="5" w:space="0" w:color="231F20"/>
              <w:left w:val="single" w:sz="5" w:space="0" w:color="231F20"/>
              <w:bottom w:val="single" w:sz="5" w:space="0" w:color="231F20"/>
              <w:right w:val="single" w:sz="5" w:space="0" w:color="231F20"/>
            </w:tcBorders>
            <w:shd w:val="clear" w:color="auto" w:fill="C5D9F0"/>
          </w:tcPr>
          <w:p w14:paraId="7ED9B597" w14:textId="77777777" w:rsidR="00C9221E" w:rsidRDefault="00C9221E" w:rsidP="00303C1C">
            <w:pPr>
              <w:spacing w:before="62"/>
              <w:ind w:left="244" w:right="-20"/>
              <w:rPr>
                <w:rFonts w:ascii="Calibri" w:eastAsia="Calibri" w:hAnsi="Calibri" w:cs="Calibri"/>
                <w:sz w:val="16"/>
                <w:szCs w:val="16"/>
              </w:rPr>
            </w:pPr>
            <w:r>
              <w:rPr>
                <w:rFonts w:ascii="Calibri" w:eastAsia="Calibri" w:hAnsi="Calibri" w:cs="Calibri"/>
                <w:color w:val="231F20"/>
                <w:spacing w:val="1"/>
                <w:w w:val="103"/>
                <w:sz w:val="16"/>
                <w:szCs w:val="16"/>
              </w:rPr>
              <w:t>C</w:t>
            </w:r>
            <w:r>
              <w:rPr>
                <w:rFonts w:ascii="Calibri" w:eastAsia="Calibri" w:hAnsi="Calibri" w:cs="Calibri"/>
                <w:color w:val="231F20"/>
                <w:spacing w:val="6"/>
                <w:w w:val="105"/>
                <w:position w:val="-3"/>
                <w:sz w:val="11"/>
                <w:szCs w:val="11"/>
              </w:rPr>
              <w:t>6</w:t>
            </w:r>
            <w:r>
              <w:rPr>
                <w:rFonts w:ascii="Calibri" w:eastAsia="Calibri" w:hAnsi="Calibri" w:cs="Calibri"/>
                <w:color w:val="231F20"/>
                <w:w w:val="104"/>
                <w:sz w:val="16"/>
                <w:szCs w:val="16"/>
              </w:rPr>
              <w:t>+</w:t>
            </w:r>
          </w:p>
        </w:tc>
        <w:tc>
          <w:tcPr>
            <w:tcW w:w="1403" w:type="dxa"/>
            <w:tcBorders>
              <w:top w:val="single" w:sz="5" w:space="0" w:color="231F20"/>
              <w:left w:val="single" w:sz="5" w:space="0" w:color="231F20"/>
              <w:bottom w:val="single" w:sz="5" w:space="0" w:color="231F20"/>
              <w:right w:val="single" w:sz="5" w:space="0" w:color="231F20"/>
            </w:tcBorders>
            <w:shd w:val="clear" w:color="auto" w:fill="C5D9F0"/>
          </w:tcPr>
          <w:p w14:paraId="01184ECE" w14:textId="77777777" w:rsidR="00C9221E" w:rsidRDefault="00C9221E" w:rsidP="00303C1C">
            <w:pPr>
              <w:spacing w:before="62"/>
              <w:ind w:left="411" w:right="-20"/>
              <w:rPr>
                <w:rFonts w:ascii="Calibri" w:eastAsia="Calibri" w:hAnsi="Calibri" w:cs="Calibri"/>
                <w:sz w:val="16"/>
                <w:szCs w:val="16"/>
              </w:rPr>
            </w:pPr>
            <w:r>
              <w:rPr>
                <w:rFonts w:ascii="Calibri" w:eastAsia="Calibri" w:hAnsi="Calibri" w:cs="Calibri"/>
                <w:color w:val="231F20"/>
                <w:spacing w:val="1"/>
                <w:sz w:val="16"/>
                <w:szCs w:val="16"/>
              </w:rPr>
              <w:t>C</w:t>
            </w:r>
            <w:r>
              <w:rPr>
                <w:rFonts w:ascii="Calibri" w:eastAsia="Calibri" w:hAnsi="Calibri" w:cs="Calibri"/>
                <w:color w:val="231F20"/>
                <w:spacing w:val="6"/>
                <w:position w:val="-3"/>
                <w:sz w:val="11"/>
                <w:szCs w:val="11"/>
              </w:rPr>
              <w:t>6</w:t>
            </w:r>
            <w:r>
              <w:rPr>
                <w:rFonts w:ascii="Calibri" w:eastAsia="Calibri" w:hAnsi="Calibri" w:cs="Calibri"/>
                <w:color w:val="231F20"/>
                <w:sz w:val="16"/>
                <w:szCs w:val="16"/>
              </w:rPr>
              <w:t>+</w:t>
            </w:r>
            <w:r>
              <w:rPr>
                <w:rFonts w:ascii="Calibri" w:eastAsia="Calibri" w:hAnsi="Calibri" w:cs="Calibri"/>
                <w:color w:val="231F20"/>
                <w:spacing w:val="5"/>
                <w:sz w:val="16"/>
                <w:szCs w:val="16"/>
              </w:rPr>
              <w:t xml:space="preserve"> </w:t>
            </w:r>
            <w:r>
              <w:rPr>
                <w:rFonts w:ascii="Calibri" w:eastAsia="Calibri" w:hAnsi="Calibri" w:cs="Calibri"/>
                <w:color w:val="231F20"/>
                <w:spacing w:val="-3"/>
                <w:w w:val="106"/>
                <w:sz w:val="16"/>
                <w:szCs w:val="16"/>
              </w:rPr>
              <w:t>s</w:t>
            </w:r>
            <w:r>
              <w:rPr>
                <w:rFonts w:ascii="Calibri" w:eastAsia="Calibri" w:hAnsi="Calibri" w:cs="Calibri"/>
                <w:color w:val="231F20"/>
                <w:w w:val="106"/>
                <w:sz w:val="16"/>
                <w:szCs w:val="16"/>
              </w:rPr>
              <w:t>p</w:t>
            </w:r>
            <w:r>
              <w:rPr>
                <w:rFonts w:ascii="Calibri" w:eastAsia="Calibri" w:hAnsi="Calibri" w:cs="Calibri"/>
                <w:color w:val="231F20"/>
                <w:spacing w:val="-3"/>
                <w:w w:val="110"/>
                <w:sz w:val="16"/>
                <w:szCs w:val="16"/>
              </w:rPr>
              <w:t>lit</w:t>
            </w:r>
          </w:p>
        </w:tc>
        <w:tc>
          <w:tcPr>
            <w:tcW w:w="721" w:type="dxa"/>
            <w:tcBorders>
              <w:top w:val="single" w:sz="5" w:space="0" w:color="231F20"/>
              <w:left w:val="single" w:sz="5" w:space="0" w:color="231F20"/>
              <w:bottom w:val="single" w:sz="5" w:space="0" w:color="231F20"/>
              <w:right w:val="single" w:sz="5" w:space="0" w:color="231F20"/>
            </w:tcBorders>
            <w:shd w:val="clear" w:color="auto" w:fill="C5D9F0"/>
          </w:tcPr>
          <w:p w14:paraId="1C93EC83" w14:textId="77777777" w:rsidR="00C9221E" w:rsidRDefault="00C9221E" w:rsidP="00303C1C">
            <w:pPr>
              <w:spacing w:before="62"/>
              <w:ind w:left="244" w:right="-20"/>
              <w:rPr>
                <w:rFonts w:ascii="Calibri" w:eastAsia="Calibri" w:hAnsi="Calibri" w:cs="Calibri"/>
                <w:sz w:val="16"/>
                <w:szCs w:val="16"/>
              </w:rPr>
            </w:pPr>
            <w:r>
              <w:rPr>
                <w:rFonts w:ascii="Calibri" w:eastAsia="Calibri" w:hAnsi="Calibri" w:cs="Calibri"/>
                <w:color w:val="231F20"/>
                <w:spacing w:val="1"/>
                <w:w w:val="103"/>
                <w:sz w:val="16"/>
                <w:szCs w:val="16"/>
              </w:rPr>
              <w:t>C</w:t>
            </w:r>
            <w:r>
              <w:rPr>
                <w:rFonts w:ascii="Calibri" w:eastAsia="Calibri" w:hAnsi="Calibri" w:cs="Calibri"/>
                <w:color w:val="231F20"/>
                <w:spacing w:val="6"/>
                <w:w w:val="105"/>
                <w:position w:val="-3"/>
                <w:sz w:val="11"/>
                <w:szCs w:val="11"/>
              </w:rPr>
              <w:t>9</w:t>
            </w:r>
            <w:r>
              <w:rPr>
                <w:rFonts w:ascii="Calibri" w:eastAsia="Calibri" w:hAnsi="Calibri" w:cs="Calibri"/>
                <w:color w:val="231F20"/>
                <w:w w:val="104"/>
                <w:sz w:val="16"/>
                <w:szCs w:val="16"/>
              </w:rPr>
              <w:t>+</w:t>
            </w:r>
          </w:p>
        </w:tc>
        <w:tc>
          <w:tcPr>
            <w:tcW w:w="1403" w:type="dxa"/>
            <w:tcBorders>
              <w:top w:val="single" w:sz="5" w:space="0" w:color="231F20"/>
              <w:left w:val="single" w:sz="5" w:space="0" w:color="231F20"/>
              <w:bottom w:val="single" w:sz="5" w:space="0" w:color="231F20"/>
              <w:right w:val="single" w:sz="5" w:space="0" w:color="231F20"/>
            </w:tcBorders>
            <w:shd w:val="clear" w:color="auto" w:fill="C5D9F0"/>
          </w:tcPr>
          <w:p w14:paraId="71E50F7E" w14:textId="77777777" w:rsidR="00C9221E" w:rsidRDefault="00C9221E" w:rsidP="00303C1C">
            <w:pPr>
              <w:spacing w:before="62"/>
              <w:ind w:left="411" w:right="-20"/>
              <w:rPr>
                <w:rFonts w:ascii="Calibri" w:eastAsia="Calibri" w:hAnsi="Calibri" w:cs="Calibri"/>
                <w:sz w:val="16"/>
                <w:szCs w:val="16"/>
              </w:rPr>
            </w:pPr>
            <w:r>
              <w:rPr>
                <w:rFonts w:ascii="Calibri" w:eastAsia="Calibri" w:hAnsi="Calibri" w:cs="Calibri"/>
                <w:color w:val="231F20"/>
                <w:spacing w:val="1"/>
                <w:sz w:val="16"/>
                <w:szCs w:val="16"/>
              </w:rPr>
              <w:t>C</w:t>
            </w:r>
            <w:r>
              <w:rPr>
                <w:rFonts w:ascii="Calibri" w:eastAsia="Calibri" w:hAnsi="Calibri" w:cs="Calibri"/>
                <w:color w:val="231F20"/>
                <w:spacing w:val="6"/>
                <w:position w:val="-3"/>
                <w:sz w:val="11"/>
                <w:szCs w:val="11"/>
              </w:rPr>
              <w:t>9</w:t>
            </w:r>
            <w:r>
              <w:rPr>
                <w:rFonts w:ascii="Calibri" w:eastAsia="Calibri" w:hAnsi="Calibri" w:cs="Calibri"/>
                <w:color w:val="231F20"/>
                <w:sz w:val="16"/>
                <w:szCs w:val="16"/>
              </w:rPr>
              <w:t>+</w:t>
            </w:r>
            <w:r>
              <w:rPr>
                <w:rFonts w:ascii="Calibri" w:eastAsia="Calibri" w:hAnsi="Calibri" w:cs="Calibri"/>
                <w:color w:val="231F20"/>
                <w:spacing w:val="5"/>
                <w:sz w:val="16"/>
                <w:szCs w:val="16"/>
              </w:rPr>
              <w:t xml:space="preserve"> </w:t>
            </w:r>
            <w:r>
              <w:rPr>
                <w:rFonts w:ascii="Calibri" w:eastAsia="Calibri" w:hAnsi="Calibri" w:cs="Calibri"/>
                <w:color w:val="231F20"/>
                <w:spacing w:val="-3"/>
                <w:w w:val="106"/>
                <w:sz w:val="16"/>
                <w:szCs w:val="16"/>
              </w:rPr>
              <w:t>s</w:t>
            </w:r>
            <w:r>
              <w:rPr>
                <w:rFonts w:ascii="Calibri" w:eastAsia="Calibri" w:hAnsi="Calibri" w:cs="Calibri"/>
                <w:color w:val="231F20"/>
                <w:w w:val="106"/>
                <w:sz w:val="16"/>
                <w:szCs w:val="16"/>
              </w:rPr>
              <w:t>p</w:t>
            </w:r>
            <w:r>
              <w:rPr>
                <w:rFonts w:ascii="Calibri" w:eastAsia="Calibri" w:hAnsi="Calibri" w:cs="Calibri"/>
                <w:color w:val="231F20"/>
                <w:spacing w:val="-3"/>
                <w:w w:val="110"/>
                <w:sz w:val="16"/>
                <w:szCs w:val="16"/>
              </w:rPr>
              <w:t>lit</w:t>
            </w:r>
          </w:p>
        </w:tc>
        <w:tc>
          <w:tcPr>
            <w:tcW w:w="901" w:type="dxa"/>
            <w:tcBorders>
              <w:top w:val="single" w:sz="5" w:space="0" w:color="231F20"/>
              <w:left w:val="single" w:sz="5" w:space="0" w:color="231F20"/>
              <w:bottom w:val="single" w:sz="5" w:space="0" w:color="231F20"/>
              <w:right w:val="single" w:sz="5" w:space="0" w:color="231F20"/>
            </w:tcBorders>
            <w:shd w:val="clear" w:color="auto" w:fill="C5D9F0"/>
          </w:tcPr>
          <w:p w14:paraId="7B903910" w14:textId="77777777" w:rsidR="00C9221E" w:rsidRDefault="00C9221E" w:rsidP="00303C1C">
            <w:pPr>
              <w:spacing w:before="62"/>
              <w:ind w:left="295" w:right="-20"/>
              <w:rPr>
                <w:rFonts w:ascii="Calibri" w:eastAsia="Calibri" w:hAnsi="Calibri" w:cs="Calibri"/>
                <w:sz w:val="16"/>
                <w:szCs w:val="16"/>
              </w:rPr>
            </w:pPr>
            <w:r>
              <w:rPr>
                <w:rFonts w:ascii="Calibri" w:eastAsia="Calibri" w:hAnsi="Calibri" w:cs="Calibri"/>
                <w:color w:val="231F20"/>
                <w:spacing w:val="1"/>
                <w:w w:val="103"/>
                <w:sz w:val="16"/>
                <w:szCs w:val="16"/>
              </w:rPr>
              <w:t>C</w:t>
            </w:r>
            <w:r>
              <w:rPr>
                <w:rFonts w:ascii="Calibri" w:eastAsia="Calibri" w:hAnsi="Calibri" w:cs="Calibri"/>
                <w:color w:val="231F20"/>
                <w:spacing w:val="6"/>
                <w:w w:val="105"/>
                <w:position w:val="-3"/>
                <w:sz w:val="11"/>
                <w:szCs w:val="11"/>
              </w:rPr>
              <w:t>12</w:t>
            </w:r>
            <w:r>
              <w:rPr>
                <w:rFonts w:ascii="Calibri" w:eastAsia="Calibri" w:hAnsi="Calibri" w:cs="Calibri"/>
                <w:color w:val="231F20"/>
                <w:w w:val="104"/>
                <w:sz w:val="16"/>
                <w:szCs w:val="16"/>
              </w:rPr>
              <w:t>+</w:t>
            </w:r>
          </w:p>
        </w:tc>
        <w:tc>
          <w:tcPr>
            <w:tcW w:w="901" w:type="dxa"/>
            <w:tcBorders>
              <w:top w:val="single" w:sz="5" w:space="0" w:color="231F20"/>
              <w:left w:val="single" w:sz="5" w:space="0" w:color="231F20"/>
              <w:bottom w:val="single" w:sz="5" w:space="0" w:color="231F20"/>
              <w:right w:val="single" w:sz="5" w:space="0" w:color="231F20"/>
            </w:tcBorders>
            <w:shd w:val="clear" w:color="auto" w:fill="C5D9F0"/>
          </w:tcPr>
          <w:p w14:paraId="66EA0CC7" w14:textId="77777777" w:rsidR="00C9221E" w:rsidRDefault="00C9221E" w:rsidP="00303C1C">
            <w:pPr>
              <w:spacing w:before="57"/>
              <w:ind w:left="300" w:right="281"/>
              <w:jc w:val="center"/>
              <w:rPr>
                <w:rFonts w:ascii="Calibri" w:eastAsia="Calibri" w:hAnsi="Calibri" w:cs="Calibri"/>
                <w:sz w:val="11"/>
                <w:szCs w:val="11"/>
              </w:rPr>
            </w:pPr>
            <w:r>
              <w:rPr>
                <w:rFonts w:ascii="Calibri" w:eastAsia="Calibri" w:hAnsi="Calibri" w:cs="Calibri"/>
                <w:color w:val="231F20"/>
                <w:spacing w:val="1"/>
                <w:w w:val="103"/>
                <w:position w:val="3"/>
                <w:sz w:val="16"/>
                <w:szCs w:val="16"/>
              </w:rPr>
              <w:t>C</w:t>
            </w:r>
            <w:r>
              <w:rPr>
                <w:rFonts w:ascii="Calibri" w:eastAsia="Calibri" w:hAnsi="Calibri" w:cs="Calibri"/>
                <w:color w:val="231F20"/>
                <w:spacing w:val="6"/>
                <w:w w:val="105"/>
                <w:sz w:val="11"/>
                <w:szCs w:val="11"/>
              </w:rPr>
              <w:t>14</w:t>
            </w:r>
          </w:p>
        </w:tc>
        <w:tc>
          <w:tcPr>
            <w:tcW w:w="901" w:type="dxa"/>
            <w:tcBorders>
              <w:top w:val="single" w:sz="5" w:space="0" w:color="231F20"/>
              <w:left w:val="single" w:sz="5" w:space="0" w:color="231F20"/>
              <w:bottom w:val="single" w:sz="5" w:space="0" w:color="231F20"/>
              <w:right w:val="single" w:sz="5" w:space="0" w:color="231F20"/>
            </w:tcBorders>
            <w:shd w:val="clear" w:color="auto" w:fill="C5D9F0"/>
          </w:tcPr>
          <w:p w14:paraId="3BF912C6" w14:textId="77777777" w:rsidR="00C9221E" w:rsidRDefault="00C9221E" w:rsidP="00303C1C">
            <w:pPr>
              <w:spacing w:before="57"/>
              <w:ind w:left="300" w:right="281"/>
              <w:jc w:val="center"/>
              <w:rPr>
                <w:rFonts w:ascii="Calibri" w:eastAsia="Calibri" w:hAnsi="Calibri" w:cs="Calibri"/>
                <w:sz w:val="11"/>
                <w:szCs w:val="11"/>
              </w:rPr>
            </w:pPr>
            <w:r>
              <w:rPr>
                <w:rFonts w:ascii="Calibri" w:eastAsia="Calibri" w:hAnsi="Calibri" w:cs="Calibri"/>
                <w:color w:val="231F20"/>
                <w:spacing w:val="1"/>
                <w:w w:val="103"/>
                <w:position w:val="3"/>
                <w:sz w:val="16"/>
                <w:szCs w:val="16"/>
              </w:rPr>
              <w:t>C</w:t>
            </w:r>
            <w:r>
              <w:rPr>
                <w:rFonts w:ascii="Calibri" w:eastAsia="Calibri" w:hAnsi="Calibri" w:cs="Calibri"/>
                <w:color w:val="231F20"/>
                <w:spacing w:val="6"/>
                <w:w w:val="105"/>
                <w:sz w:val="11"/>
                <w:szCs w:val="11"/>
              </w:rPr>
              <w:t>16</w:t>
            </w:r>
          </w:p>
        </w:tc>
      </w:tr>
    </w:tbl>
    <w:p w14:paraId="0D734551" w14:textId="5AFB365A" w:rsidR="00692269" w:rsidRDefault="00692269" w:rsidP="003730C3">
      <w:pPr>
        <w:numPr>
          <w:ilvl w:val="12"/>
          <w:numId w:val="0"/>
        </w:numPr>
        <w:spacing w:after="120"/>
        <w:jc w:val="both"/>
        <w:rPr>
          <w:szCs w:val="24"/>
        </w:rPr>
      </w:pPr>
    </w:p>
    <w:p w14:paraId="7E307B30" w14:textId="798D05FE" w:rsidR="00C9221E" w:rsidRPr="003730C3" w:rsidRDefault="00C9221E" w:rsidP="007540A8">
      <w:pPr>
        <w:numPr>
          <w:ilvl w:val="12"/>
          <w:numId w:val="0"/>
        </w:numPr>
        <w:spacing w:after="120"/>
        <w:jc w:val="center"/>
        <w:rPr>
          <w:szCs w:val="24"/>
        </w:rPr>
      </w:pPr>
      <w:r>
        <w:rPr>
          <w:szCs w:val="24"/>
        </w:rPr>
        <w:t xml:space="preserve">Table 1 - </w:t>
      </w:r>
      <w:r w:rsidRPr="003730C3">
        <w:rPr>
          <w:szCs w:val="24"/>
        </w:rPr>
        <w:t>HCDP values calculated by Equation of State on 1020 BTU Gas</w:t>
      </w:r>
    </w:p>
    <w:p w14:paraId="3460A268" w14:textId="77777777" w:rsidR="00C9221E" w:rsidRDefault="00C9221E" w:rsidP="003730C3">
      <w:pPr>
        <w:numPr>
          <w:ilvl w:val="12"/>
          <w:numId w:val="0"/>
        </w:numPr>
        <w:spacing w:after="120"/>
        <w:jc w:val="both"/>
        <w:rPr>
          <w:szCs w:val="24"/>
        </w:rPr>
      </w:pPr>
    </w:p>
    <w:p w14:paraId="645D10D4" w14:textId="615B7A64" w:rsidR="00692269" w:rsidRDefault="00692269" w:rsidP="003730C3">
      <w:pPr>
        <w:numPr>
          <w:ilvl w:val="12"/>
          <w:numId w:val="0"/>
        </w:numPr>
        <w:spacing w:after="120"/>
        <w:jc w:val="both"/>
        <w:rPr>
          <w:szCs w:val="24"/>
        </w:rPr>
        <w:sectPr w:rsidR="00692269" w:rsidSect="00692269">
          <w:type w:val="continuous"/>
          <w:pgSz w:w="12242" w:h="15842" w:code="1"/>
          <w:pgMar w:top="2245" w:right="720" w:bottom="1582" w:left="1094" w:header="720" w:footer="720" w:gutter="0"/>
          <w:pgNumType w:start="1"/>
          <w:cols w:space="720"/>
          <w:docGrid w:linePitch="326"/>
        </w:sectPr>
      </w:pPr>
    </w:p>
    <w:p w14:paraId="6C6181B9" w14:textId="36BAC982" w:rsidR="00AC4BC8" w:rsidRPr="00343DEF" w:rsidRDefault="00AC4BC8">
      <w:pPr>
        <w:spacing w:after="120"/>
        <w:jc w:val="both"/>
        <w:rPr>
          <w:b/>
          <w:szCs w:val="24"/>
        </w:rPr>
      </w:pPr>
      <w:bookmarkStart w:id="1" w:name="_Hlk2779757"/>
      <w:r w:rsidRPr="00343DEF">
        <w:rPr>
          <w:b/>
          <w:szCs w:val="24"/>
        </w:rPr>
        <w:t xml:space="preserve">Automatic, optical condensation </w:t>
      </w:r>
      <w:r w:rsidR="00D95897">
        <w:rPr>
          <w:b/>
          <w:szCs w:val="24"/>
        </w:rPr>
        <w:t>method</w:t>
      </w:r>
    </w:p>
    <w:p w14:paraId="73BA8852" w14:textId="695E0323" w:rsidR="00AC4BC8" w:rsidRPr="00343DEF" w:rsidRDefault="00AC4BC8">
      <w:pPr>
        <w:pStyle w:val="BodyText"/>
        <w:spacing w:after="120" w:line="240" w:lineRule="auto"/>
        <w:rPr>
          <w:rFonts w:ascii="Times New Roman" w:hAnsi="Times New Roman"/>
          <w:sz w:val="24"/>
          <w:szCs w:val="24"/>
        </w:rPr>
      </w:pPr>
      <w:proofErr w:type="gramStart"/>
      <w:r w:rsidRPr="00343DEF">
        <w:rPr>
          <w:rFonts w:ascii="Times New Roman" w:hAnsi="Times New Roman"/>
          <w:sz w:val="24"/>
          <w:szCs w:val="24"/>
        </w:rPr>
        <w:t>A number of</w:t>
      </w:r>
      <w:proofErr w:type="gramEnd"/>
      <w:r w:rsidRPr="00343DEF">
        <w:rPr>
          <w:rFonts w:ascii="Times New Roman" w:hAnsi="Times New Roman"/>
          <w:sz w:val="24"/>
          <w:szCs w:val="24"/>
        </w:rPr>
        <w:t xml:space="preserve"> automatic, optical condensation dew</w:t>
      </w:r>
      <w:r w:rsidR="00AD56C6">
        <w:rPr>
          <w:rFonts w:ascii="Times New Roman" w:hAnsi="Times New Roman"/>
          <w:sz w:val="24"/>
          <w:szCs w:val="24"/>
        </w:rPr>
        <w:t>-</w:t>
      </w:r>
      <w:r w:rsidRPr="00343DEF">
        <w:rPr>
          <w:rFonts w:ascii="Times New Roman" w:hAnsi="Times New Roman"/>
          <w:sz w:val="24"/>
          <w:szCs w:val="24"/>
        </w:rPr>
        <w:t>point</w:t>
      </w:r>
      <w:r w:rsidR="005C2432">
        <w:rPr>
          <w:rFonts w:ascii="Times New Roman" w:hAnsi="Times New Roman"/>
          <w:sz w:val="24"/>
          <w:szCs w:val="24"/>
        </w:rPr>
        <w:t xml:space="preserve"> instruments</w:t>
      </w:r>
      <w:r w:rsidRPr="00343DEF">
        <w:rPr>
          <w:rFonts w:ascii="Times New Roman" w:hAnsi="Times New Roman"/>
          <w:sz w:val="24"/>
          <w:szCs w:val="24"/>
        </w:rPr>
        <w:t xml:space="preserve"> have been designed for on-line hydrocarbon dew point measurement over the past thirty years.  </w:t>
      </w:r>
      <w:r w:rsidR="005C2432" w:rsidRPr="00343DEF">
        <w:rPr>
          <w:rFonts w:ascii="Times New Roman" w:hAnsi="Times New Roman"/>
          <w:sz w:val="24"/>
          <w:szCs w:val="24"/>
        </w:rPr>
        <w:t>All</w:t>
      </w:r>
      <w:r w:rsidRPr="00343DEF">
        <w:rPr>
          <w:rFonts w:ascii="Times New Roman" w:hAnsi="Times New Roman"/>
          <w:sz w:val="24"/>
          <w:szCs w:val="24"/>
        </w:rPr>
        <w:t xml:space="preserve"> these instruments function on the fundamental principle of direct measurement of the temperature at which hydrocarbon liquids start to form on a chilled surface exposed to the gas sample </w:t>
      </w:r>
      <w:r w:rsidRPr="00343DEF">
        <w:rPr>
          <w:rFonts w:ascii="Times New Roman" w:hAnsi="Times New Roman"/>
          <w:sz w:val="24"/>
          <w:szCs w:val="24"/>
        </w:rPr>
        <w:t>to be measured – by definition</w:t>
      </w:r>
      <w:r w:rsidR="00916E03">
        <w:rPr>
          <w:rFonts w:ascii="Times New Roman" w:hAnsi="Times New Roman"/>
          <w:sz w:val="24"/>
          <w:szCs w:val="24"/>
        </w:rPr>
        <w:t>,</w:t>
      </w:r>
      <w:r w:rsidRPr="00343DEF">
        <w:rPr>
          <w:rFonts w:ascii="Times New Roman" w:hAnsi="Times New Roman"/>
          <w:sz w:val="24"/>
          <w:szCs w:val="24"/>
        </w:rPr>
        <w:t xml:space="preserve"> the hydrocarbon dew point.</w:t>
      </w:r>
      <w:r w:rsidR="005C2432">
        <w:rPr>
          <w:rFonts w:ascii="Times New Roman" w:hAnsi="Times New Roman"/>
          <w:sz w:val="24"/>
          <w:szCs w:val="24"/>
        </w:rPr>
        <w:t xml:space="preserve"> These instruments function on a cyclic basis, </w:t>
      </w:r>
      <w:r w:rsidR="005C2432">
        <w:rPr>
          <w:rFonts w:ascii="Times New Roman" w:hAnsi="Times New Roman"/>
          <w:color w:val="231F20"/>
          <w:sz w:val="24"/>
          <w:szCs w:val="24"/>
        </w:rPr>
        <w:t>up</w:t>
      </w:r>
      <w:r w:rsidR="005C2432">
        <w:rPr>
          <w:rFonts w:ascii="Times New Roman" w:hAnsi="Times New Roman"/>
          <w:color w:val="231F20"/>
          <w:spacing w:val="5"/>
          <w:sz w:val="24"/>
          <w:szCs w:val="24"/>
        </w:rPr>
        <w:t xml:space="preserve"> </w:t>
      </w:r>
      <w:r w:rsidR="005C2432">
        <w:rPr>
          <w:rFonts w:ascii="Times New Roman" w:hAnsi="Times New Roman"/>
          <w:color w:val="231F20"/>
          <w:sz w:val="24"/>
          <w:szCs w:val="24"/>
        </w:rPr>
        <w:t>to</w:t>
      </w:r>
      <w:r w:rsidR="005C2432">
        <w:rPr>
          <w:rFonts w:ascii="Times New Roman" w:hAnsi="Times New Roman"/>
          <w:color w:val="231F20"/>
          <w:spacing w:val="6"/>
          <w:sz w:val="24"/>
          <w:szCs w:val="24"/>
        </w:rPr>
        <w:t xml:space="preserve"> </w:t>
      </w:r>
      <w:r w:rsidR="005C2432">
        <w:rPr>
          <w:rFonts w:ascii="Times New Roman" w:hAnsi="Times New Roman"/>
          <w:color w:val="231F20"/>
          <w:sz w:val="24"/>
          <w:szCs w:val="24"/>
        </w:rPr>
        <w:t>six me</w:t>
      </w:r>
      <w:r w:rsidR="005C2432">
        <w:rPr>
          <w:rFonts w:ascii="Times New Roman" w:hAnsi="Times New Roman"/>
          <w:color w:val="231F20"/>
          <w:spacing w:val="-1"/>
          <w:sz w:val="24"/>
          <w:szCs w:val="24"/>
        </w:rPr>
        <w:t>a</w:t>
      </w:r>
      <w:r w:rsidR="005C2432">
        <w:rPr>
          <w:rFonts w:ascii="Times New Roman" w:hAnsi="Times New Roman"/>
          <w:color w:val="231F20"/>
          <w:sz w:val="24"/>
          <w:szCs w:val="24"/>
        </w:rPr>
        <w:t>sur</w:t>
      </w:r>
      <w:r w:rsidR="005C2432">
        <w:rPr>
          <w:rFonts w:ascii="Times New Roman" w:hAnsi="Times New Roman"/>
          <w:color w:val="231F20"/>
          <w:spacing w:val="-1"/>
          <w:sz w:val="24"/>
          <w:szCs w:val="24"/>
        </w:rPr>
        <w:t>e</w:t>
      </w:r>
      <w:r w:rsidR="005C2432">
        <w:rPr>
          <w:rFonts w:ascii="Times New Roman" w:hAnsi="Times New Roman"/>
          <w:color w:val="231F20"/>
          <w:sz w:val="24"/>
          <w:szCs w:val="24"/>
        </w:rPr>
        <w:t>ment c</w:t>
      </w:r>
      <w:r w:rsidR="005C2432">
        <w:rPr>
          <w:rFonts w:ascii="Times New Roman" w:hAnsi="Times New Roman"/>
          <w:color w:val="231F20"/>
          <w:spacing w:val="-7"/>
          <w:sz w:val="24"/>
          <w:szCs w:val="24"/>
        </w:rPr>
        <w:t>y</w:t>
      </w:r>
      <w:r w:rsidR="005C2432">
        <w:rPr>
          <w:rFonts w:ascii="Times New Roman" w:hAnsi="Times New Roman"/>
          <w:color w:val="231F20"/>
          <w:sz w:val="24"/>
          <w:szCs w:val="24"/>
        </w:rPr>
        <w:t>cles per hour.</w:t>
      </w:r>
    </w:p>
    <w:p w14:paraId="1E199FDE" w14:textId="34697097" w:rsidR="005C2432" w:rsidRPr="005C2432" w:rsidRDefault="005C2432" w:rsidP="005C2432">
      <w:pPr>
        <w:spacing w:after="120"/>
        <w:jc w:val="both"/>
        <w:rPr>
          <w:szCs w:val="24"/>
        </w:rPr>
      </w:pPr>
      <w:r w:rsidRPr="005C2432">
        <w:rPr>
          <w:szCs w:val="24"/>
        </w:rPr>
        <w:t xml:space="preserve">An optical </w:t>
      </w:r>
      <w:r>
        <w:rPr>
          <w:szCs w:val="24"/>
        </w:rPr>
        <w:t>surface</w:t>
      </w:r>
      <w:r w:rsidRPr="005C2432">
        <w:rPr>
          <w:szCs w:val="24"/>
        </w:rPr>
        <w:t xml:space="preserve"> is chilled until a thin layer of condensate forms on that surface. Measuring the </w:t>
      </w:r>
      <w:r>
        <w:rPr>
          <w:szCs w:val="24"/>
        </w:rPr>
        <w:t>surface</w:t>
      </w:r>
      <w:r w:rsidRPr="005C2432">
        <w:rPr>
          <w:szCs w:val="24"/>
        </w:rPr>
        <w:t xml:space="preserve"> temperature when that occurs gives the HCDP temperature. Automatic Dew Point </w:t>
      </w:r>
      <w:proofErr w:type="spellStart"/>
      <w:r w:rsidRPr="005C2432">
        <w:rPr>
          <w:szCs w:val="24"/>
        </w:rPr>
        <w:t>Analyzers</w:t>
      </w:r>
      <w:proofErr w:type="spellEnd"/>
      <w:r w:rsidRPr="005C2432">
        <w:rPr>
          <w:szCs w:val="24"/>
        </w:rPr>
        <w:t xml:space="preserve"> are not influenced by individual </w:t>
      </w:r>
      <w:r w:rsidRPr="005C2432">
        <w:rPr>
          <w:szCs w:val="24"/>
        </w:rPr>
        <w:lastRenderedPageBreak/>
        <w:t>operators and include all gas constituents in their analysis. They are available in field installable units that can be mounted very near the sample tap, providing a fast response to any change in the properties of the gas.</w:t>
      </w:r>
    </w:p>
    <w:p w14:paraId="53F7F179" w14:textId="291885F8" w:rsidR="005C2432" w:rsidRDefault="005C2432" w:rsidP="005C2432">
      <w:pPr>
        <w:spacing w:after="120"/>
        <w:jc w:val="both"/>
        <w:rPr>
          <w:szCs w:val="24"/>
        </w:rPr>
      </w:pPr>
      <w:r w:rsidRPr="005C2432">
        <w:rPr>
          <w:szCs w:val="24"/>
        </w:rPr>
        <w:t xml:space="preserve">The dew point method of chilling a mirror until the condensate formation is observed is one of the oldest methods of measuring HCDP (manual method) accurately and is also the oldest method for measuring </w:t>
      </w:r>
      <w:r w:rsidR="007A4CDF">
        <w:rPr>
          <w:szCs w:val="24"/>
        </w:rPr>
        <w:t>water dew point (</w:t>
      </w:r>
      <w:r w:rsidRPr="005C2432">
        <w:rPr>
          <w:szCs w:val="24"/>
        </w:rPr>
        <w:t>WDP</w:t>
      </w:r>
      <w:r w:rsidR="007A4CDF">
        <w:rPr>
          <w:szCs w:val="24"/>
        </w:rPr>
        <w:t>)</w:t>
      </w:r>
      <w:r w:rsidRPr="005C2432">
        <w:rPr>
          <w:szCs w:val="24"/>
        </w:rPr>
        <w:t>. It has long been thought that the same technique could be automated to eliminate the subjectivity of the manual method. The benefit would be an increase in accuracy and repeatability. But hydrocarbon condensates do not behave as water condensates do.</w:t>
      </w:r>
      <w:r>
        <w:rPr>
          <w:szCs w:val="24"/>
        </w:rPr>
        <w:t xml:space="preserve"> </w:t>
      </w:r>
    </w:p>
    <w:bookmarkEnd w:id="1"/>
    <w:p w14:paraId="59DD4387" w14:textId="5A0BD875" w:rsidR="005C2432" w:rsidRDefault="005C2432" w:rsidP="005C2432">
      <w:pPr>
        <w:spacing w:after="120"/>
        <w:jc w:val="both"/>
        <w:rPr>
          <w:szCs w:val="24"/>
        </w:rPr>
      </w:pPr>
      <w:r w:rsidRPr="005C2432">
        <w:rPr>
          <w:szCs w:val="24"/>
        </w:rPr>
        <w:t xml:space="preserve">Water condensates disturb a light path in both the liquid and solid phases. </w:t>
      </w:r>
      <w:r w:rsidR="00AA72D8">
        <w:rPr>
          <w:szCs w:val="24"/>
        </w:rPr>
        <w:t xml:space="preserve">Because of refractive properties </w:t>
      </w:r>
      <w:r w:rsidRPr="005C2432">
        <w:rPr>
          <w:szCs w:val="24"/>
        </w:rPr>
        <w:t>they can be seen</w:t>
      </w:r>
      <w:r w:rsidR="00AA72D8">
        <w:rPr>
          <w:szCs w:val="24"/>
        </w:rPr>
        <w:t>, f</w:t>
      </w:r>
      <w:r w:rsidR="00AA72D8" w:rsidRPr="005C2432">
        <w:rPr>
          <w:szCs w:val="24"/>
        </w:rPr>
        <w:t xml:space="preserve">or example, </w:t>
      </w:r>
      <w:r w:rsidRPr="005C2432">
        <w:rPr>
          <w:szCs w:val="24"/>
        </w:rPr>
        <w:t>as dew or frost on the windshield of a ca</w:t>
      </w:r>
      <w:r w:rsidR="007A4CDF">
        <w:rPr>
          <w:szCs w:val="24"/>
        </w:rPr>
        <w:t>r</w:t>
      </w:r>
      <w:r w:rsidRPr="005C2432">
        <w:rPr>
          <w:szCs w:val="24"/>
        </w:rPr>
        <w:t xml:space="preserve"> when the ambient conditions are right. This is due to the unique high surface tension of</w:t>
      </w:r>
      <w:r>
        <w:rPr>
          <w:szCs w:val="24"/>
        </w:rPr>
        <w:t xml:space="preserve"> </w:t>
      </w:r>
      <w:r w:rsidRPr="005C2432">
        <w:rPr>
          <w:szCs w:val="24"/>
        </w:rPr>
        <w:t xml:space="preserve">water - a single molecule with very well documented characteristics. Hydrocarbon condensates only marginally disturb a light beam due to their low surface tension and transparency. This makes it difficult to see the first formation of the condensate on a chilled mirror. The very low surface tension of these HC condensates is also affected by the fact that natural gas is a mixture of compounds. Because the mixture of components </w:t>
      </w:r>
      <w:proofErr w:type="gramStart"/>
      <w:r w:rsidRPr="005C2432">
        <w:rPr>
          <w:szCs w:val="24"/>
        </w:rPr>
        <w:t>cascade</w:t>
      </w:r>
      <w:proofErr w:type="gramEnd"/>
      <w:r w:rsidRPr="005C2432">
        <w:rPr>
          <w:szCs w:val="24"/>
        </w:rPr>
        <w:t xml:space="preserve"> sequentially on a surface as it is chilled, the HCDP will occur gradually across a small range of temperatures. This is one reason that automating the manual method dew point technique needed a new approach.</w:t>
      </w:r>
    </w:p>
    <w:p w14:paraId="4C97A615" w14:textId="5A47E1A3" w:rsidR="005C2432" w:rsidRDefault="005C2432" w:rsidP="005C2432">
      <w:pPr>
        <w:spacing w:after="120"/>
        <w:jc w:val="both"/>
        <w:rPr>
          <w:szCs w:val="24"/>
        </w:rPr>
      </w:pPr>
      <w:r w:rsidRPr="005C2432">
        <w:rPr>
          <w:szCs w:val="24"/>
        </w:rPr>
        <w:t>In the mid-1980s, researchers found that since hydrocarbon</w:t>
      </w:r>
      <w:r w:rsidR="00AA72D8">
        <w:rPr>
          <w:szCs w:val="24"/>
        </w:rPr>
        <w:t xml:space="preserve"> </w:t>
      </w:r>
      <w:r w:rsidRPr="005C2432">
        <w:rPr>
          <w:szCs w:val="24"/>
        </w:rPr>
        <w:t xml:space="preserve">condensates have a very low surface tension and were </w:t>
      </w:r>
      <w:r w:rsidR="00FA7CA0">
        <w:rPr>
          <w:szCs w:val="24"/>
        </w:rPr>
        <w:t>reflective in the visible spectrum</w:t>
      </w:r>
      <w:r w:rsidRPr="005C2432">
        <w:rPr>
          <w:szCs w:val="24"/>
        </w:rPr>
        <w:t xml:space="preserve">, the condensate deposit could be used as the mirror in an automatic system. A chemically etched dry sensor, with a </w:t>
      </w:r>
      <w:r w:rsidR="007A4CDF">
        <w:rPr>
          <w:szCs w:val="24"/>
        </w:rPr>
        <w:t>collimated</w:t>
      </w:r>
      <w:r w:rsidRPr="005C2432">
        <w:rPr>
          <w:szCs w:val="24"/>
        </w:rPr>
        <w:t xml:space="preserve"> light illuminating it, </w:t>
      </w:r>
      <w:r w:rsidRPr="005C2432">
        <w:rPr>
          <w:szCs w:val="24"/>
        </w:rPr>
        <w:t xml:space="preserve">would diffuse the light instead of reflecting it. Then condensing a hydrocarbon dew layer onto the surface by cooling it will focus the reflected light producing a strong image that can be detected easily. It was also discovered that a conical depression on the optical surface dramatically improved </w:t>
      </w:r>
      <w:r w:rsidR="007A4CDF">
        <w:rPr>
          <w:szCs w:val="24"/>
        </w:rPr>
        <w:t xml:space="preserve">sensitivity and </w:t>
      </w:r>
      <w:r w:rsidRPr="005C2432">
        <w:rPr>
          <w:szCs w:val="24"/>
        </w:rPr>
        <w:t>repeatability</w:t>
      </w:r>
      <w:r w:rsidR="00AA72D8" w:rsidRPr="00EF21BB">
        <w:rPr>
          <w:szCs w:val="24"/>
          <w:vertAlign w:val="superscript"/>
        </w:rPr>
        <w:t>8</w:t>
      </w:r>
      <w:r w:rsidRPr="005C2432">
        <w:rPr>
          <w:szCs w:val="24"/>
        </w:rPr>
        <w:t>.</w:t>
      </w:r>
    </w:p>
    <w:p w14:paraId="4818196C" w14:textId="08D63C1A" w:rsidR="00FA7CA0" w:rsidRDefault="00FA7CA0" w:rsidP="00FA7CA0">
      <w:pPr>
        <w:spacing w:after="120"/>
        <w:jc w:val="center"/>
        <w:rPr>
          <w:szCs w:val="24"/>
        </w:rPr>
      </w:pPr>
      <w:r>
        <w:rPr>
          <w:noProof/>
          <w:szCs w:val="24"/>
        </w:rPr>
        <w:drawing>
          <wp:inline distT="0" distB="0" distL="0" distR="0" wp14:anchorId="28259D05" wp14:editId="454898D6">
            <wp:extent cx="1838325" cy="1524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1524000"/>
                    </a:xfrm>
                    <a:prstGeom prst="rect">
                      <a:avLst/>
                    </a:prstGeom>
                    <a:noFill/>
                  </pic:spPr>
                </pic:pic>
              </a:graphicData>
            </a:graphic>
          </wp:inline>
        </w:drawing>
      </w:r>
    </w:p>
    <w:p w14:paraId="1DCC6453" w14:textId="1777F038" w:rsidR="00FA7CA0" w:rsidRDefault="00FA7CA0" w:rsidP="007540A8">
      <w:pPr>
        <w:spacing w:after="120"/>
        <w:jc w:val="center"/>
        <w:rPr>
          <w:szCs w:val="24"/>
        </w:rPr>
      </w:pPr>
      <w:r w:rsidRPr="00FA7CA0">
        <w:rPr>
          <w:szCs w:val="24"/>
        </w:rPr>
        <w:t xml:space="preserve">Figure </w:t>
      </w:r>
      <w:r>
        <w:rPr>
          <w:szCs w:val="24"/>
        </w:rPr>
        <w:t xml:space="preserve">5 </w:t>
      </w:r>
      <w:r w:rsidRPr="00FA7CA0">
        <w:rPr>
          <w:szCs w:val="24"/>
        </w:rPr>
        <w:t>- With no condensate, the detector</w:t>
      </w:r>
      <w:r>
        <w:rPr>
          <w:szCs w:val="24"/>
        </w:rPr>
        <w:t xml:space="preserve"> </w:t>
      </w:r>
      <w:r w:rsidRPr="00FA7CA0">
        <w:rPr>
          <w:szCs w:val="24"/>
        </w:rPr>
        <w:t>‘sees’ an image of just diffused light.</w:t>
      </w:r>
    </w:p>
    <w:p w14:paraId="6F474738" w14:textId="4B7D1EEE" w:rsidR="00FA7CA0" w:rsidRDefault="00FA7CA0" w:rsidP="00FA7CA0">
      <w:pPr>
        <w:spacing w:after="120"/>
        <w:jc w:val="center"/>
        <w:rPr>
          <w:szCs w:val="24"/>
        </w:rPr>
      </w:pPr>
      <w:r>
        <w:rPr>
          <w:noProof/>
          <w:szCs w:val="24"/>
        </w:rPr>
        <w:drawing>
          <wp:inline distT="0" distB="0" distL="0" distR="0" wp14:anchorId="623187F9" wp14:editId="28136A73">
            <wp:extent cx="2780665" cy="1285875"/>
            <wp:effectExtent l="0" t="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0665" cy="1285875"/>
                    </a:xfrm>
                    <a:prstGeom prst="rect">
                      <a:avLst/>
                    </a:prstGeom>
                    <a:noFill/>
                  </pic:spPr>
                </pic:pic>
              </a:graphicData>
            </a:graphic>
          </wp:inline>
        </w:drawing>
      </w:r>
    </w:p>
    <w:p w14:paraId="1A185B18" w14:textId="2F08806B" w:rsidR="00FA7CA0" w:rsidRDefault="00FA7CA0" w:rsidP="007540A8">
      <w:pPr>
        <w:ind w:right="249"/>
        <w:jc w:val="center"/>
        <w:rPr>
          <w:bCs/>
          <w:color w:val="231F20"/>
          <w:szCs w:val="24"/>
        </w:rPr>
      </w:pPr>
      <w:r>
        <w:rPr>
          <w:szCs w:val="24"/>
        </w:rPr>
        <w:t xml:space="preserve">Figure 6 - </w:t>
      </w:r>
      <w:r w:rsidRPr="00FA7CA0">
        <w:rPr>
          <w:bCs/>
          <w:color w:val="231F20"/>
          <w:szCs w:val="24"/>
        </w:rPr>
        <w:t>With HC condensate</w:t>
      </w:r>
      <w:r w:rsidRPr="00FA7CA0">
        <w:rPr>
          <w:bCs/>
          <w:color w:val="231F20"/>
          <w:spacing w:val="-1"/>
          <w:szCs w:val="24"/>
        </w:rPr>
        <w:t xml:space="preserve"> </w:t>
      </w:r>
      <w:r w:rsidRPr="00FA7CA0">
        <w:rPr>
          <w:bCs/>
          <w:color w:val="231F20"/>
          <w:szCs w:val="24"/>
        </w:rPr>
        <w:t>present, the det</w:t>
      </w:r>
      <w:r w:rsidRPr="00FA7CA0">
        <w:rPr>
          <w:bCs/>
          <w:color w:val="231F20"/>
          <w:spacing w:val="-2"/>
          <w:szCs w:val="24"/>
        </w:rPr>
        <w:t>e</w:t>
      </w:r>
      <w:r w:rsidRPr="00FA7CA0">
        <w:rPr>
          <w:bCs/>
          <w:color w:val="231F20"/>
          <w:szCs w:val="24"/>
        </w:rPr>
        <w:t>ctor</w:t>
      </w:r>
      <w:r>
        <w:rPr>
          <w:bCs/>
          <w:color w:val="231F20"/>
          <w:szCs w:val="24"/>
        </w:rPr>
        <w:t xml:space="preserve"> </w:t>
      </w:r>
      <w:r w:rsidRPr="00FA7CA0">
        <w:rPr>
          <w:color w:val="231F20"/>
          <w:szCs w:val="24"/>
        </w:rPr>
        <w:t>‘Se</w:t>
      </w:r>
      <w:r w:rsidRPr="00FA7CA0">
        <w:rPr>
          <w:color w:val="231F20"/>
          <w:spacing w:val="-2"/>
          <w:szCs w:val="24"/>
        </w:rPr>
        <w:t>e</w:t>
      </w:r>
      <w:r w:rsidRPr="00FA7CA0">
        <w:rPr>
          <w:color w:val="231F20"/>
          <w:szCs w:val="24"/>
        </w:rPr>
        <w:t>s’ an</w:t>
      </w:r>
      <w:r w:rsidRPr="00FA7CA0">
        <w:rPr>
          <w:color w:val="231F20"/>
          <w:spacing w:val="25"/>
          <w:szCs w:val="24"/>
        </w:rPr>
        <w:t xml:space="preserve"> </w:t>
      </w:r>
      <w:r w:rsidRPr="00FA7CA0">
        <w:rPr>
          <w:color w:val="231F20"/>
          <w:szCs w:val="24"/>
        </w:rPr>
        <w:t>i</w:t>
      </w:r>
      <w:r w:rsidRPr="00FA7CA0">
        <w:rPr>
          <w:color w:val="231F20"/>
          <w:spacing w:val="-3"/>
          <w:szCs w:val="24"/>
        </w:rPr>
        <w:t>m</w:t>
      </w:r>
      <w:r w:rsidRPr="00FA7CA0">
        <w:rPr>
          <w:color w:val="231F20"/>
          <w:szCs w:val="24"/>
        </w:rPr>
        <w:t>age</w:t>
      </w:r>
      <w:r w:rsidRPr="00FA7CA0">
        <w:rPr>
          <w:color w:val="231F20"/>
          <w:spacing w:val="26"/>
          <w:szCs w:val="24"/>
        </w:rPr>
        <w:t xml:space="preserve"> </w:t>
      </w:r>
      <w:r w:rsidRPr="00FA7CA0">
        <w:rPr>
          <w:color w:val="231F20"/>
          <w:szCs w:val="24"/>
        </w:rPr>
        <w:t>of</w:t>
      </w:r>
      <w:r w:rsidRPr="00FA7CA0">
        <w:rPr>
          <w:color w:val="231F20"/>
          <w:spacing w:val="2"/>
          <w:szCs w:val="24"/>
        </w:rPr>
        <w:t xml:space="preserve"> f</w:t>
      </w:r>
      <w:r w:rsidRPr="00FA7CA0">
        <w:rPr>
          <w:color w:val="231F20"/>
          <w:szCs w:val="24"/>
        </w:rPr>
        <w:t>ocused</w:t>
      </w:r>
      <w:r w:rsidRPr="00FA7CA0">
        <w:rPr>
          <w:color w:val="231F20"/>
          <w:spacing w:val="27"/>
          <w:szCs w:val="24"/>
        </w:rPr>
        <w:t xml:space="preserve"> </w:t>
      </w:r>
      <w:r w:rsidRPr="00FA7CA0">
        <w:rPr>
          <w:color w:val="231F20"/>
          <w:szCs w:val="24"/>
        </w:rPr>
        <w:t>light</w:t>
      </w:r>
      <w:r w:rsidRPr="00FA7CA0">
        <w:rPr>
          <w:color w:val="231F20"/>
          <w:spacing w:val="26"/>
          <w:szCs w:val="24"/>
        </w:rPr>
        <w:t xml:space="preserve"> </w:t>
      </w:r>
      <w:r w:rsidRPr="00FA7CA0">
        <w:rPr>
          <w:color w:val="231F20"/>
          <w:szCs w:val="24"/>
        </w:rPr>
        <w:t>as</w:t>
      </w:r>
      <w:r w:rsidRPr="00FA7CA0">
        <w:rPr>
          <w:color w:val="231F20"/>
          <w:spacing w:val="12"/>
          <w:szCs w:val="24"/>
        </w:rPr>
        <w:t xml:space="preserve"> </w:t>
      </w:r>
      <w:r w:rsidRPr="00FA7CA0">
        <w:rPr>
          <w:color w:val="231F20"/>
          <w:szCs w:val="24"/>
        </w:rPr>
        <w:t>a</w:t>
      </w:r>
      <w:r w:rsidRPr="00FA7CA0">
        <w:rPr>
          <w:color w:val="231F20"/>
          <w:spacing w:val="13"/>
          <w:szCs w:val="24"/>
        </w:rPr>
        <w:t xml:space="preserve"> </w:t>
      </w:r>
      <w:r w:rsidRPr="00FA7CA0">
        <w:rPr>
          <w:color w:val="231F20"/>
          <w:spacing w:val="-1"/>
          <w:w w:val="110"/>
          <w:szCs w:val="24"/>
        </w:rPr>
        <w:t>r</w:t>
      </w:r>
      <w:r w:rsidRPr="00FA7CA0">
        <w:rPr>
          <w:color w:val="231F20"/>
          <w:w w:val="110"/>
          <w:szCs w:val="24"/>
        </w:rPr>
        <w:t>ing</w:t>
      </w:r>
      <w:r w:rsidRPr="00FA7CA0">
        <w:rPr>
          <w:color w:val="231F20"/>
          <w:spacing w:val="-6"/>
          <w:w w:val="110"/>
          <w:szCs w:val="24"/>
        </w:rPr>
        <w:t xml:space="preserve"> </w:t>
      </w:r>
      <w:r w:rsidRPr="00FA7CA0">
        <w:rPr>
          <w:color w:val="231F20"/>
          <w:spacing w:val="2"/>
          <w:w w:val="110"/>
          <w:szCs w:val="24"/>
        </w:rPr>
        <w:t>w</w:t>
      </w:r>
      <w:r w:rsidRPr="00FA7CA0">
        <w:rPr>
          <w:color w:val="231F20"/>
          <w:w w:val="110"/>
          <w:szCs w:val="24"/>
        </w:rPr>
        <w:t>ith</w:t>
      </w:r>
      <w:r>
        <w:rPr>
          <w:color w:val="231F20"/>
          <w:w w:val="110"/>
          <w:szCs w:val="24"/>
        </w:rPr>
        <w:t xml:space="preserve"> </w:t>
      </w:r>
      <w:r w:rsidRPr="00FA7CA0">
        <w:rPr>
          <w:bCs/>
          <w:color w:val="231F20"/>
          <w:szCs w:val="24"/>
        </w:rPr>
        <w:t>a dark spot in</w:t>
      </w:r>
      <w:r w:rsidRPr="00FA7CA0">
        <w:rPr>
          <w:bCs/>
          <w:color w:val="231F20"/>
          <w:spacing w:val="1"/>
          <w:szCs w:val="24"/>
        </w:rPr>
        <w:t xml:space="preserve"> </w:t>
      </w:r>
      <w:r w:rsidRPr="00FA7CA0">
        <w:rPr>
          <w:bCs/>
          <w:color w:val="231F20"/>
          <w:szCs w:val="24"/>
        </w:rPr>
        <w:t xml:space="preserve">the </w:t>
      </w:r>
      <w:r w:rsidRPr="00FA7CA0">
        <w:rPr>
          <w:bCs/>
          <w:color w:val="231F20"/>
          <w:spacing w:val="-3"/>
          <w:szCs w:val="24"/>
        </w:rPr>
        <w:t>m</w:t>
      </w:r>
      <w:r w:rsidRPr="00FA7CA0">
        <w:rPr>
          <w:bCs/>
          <w:color w:val="231F20"/>
          <w:szCs w:val="24"/>
        </w:rPr>
        <w:t>iddle.</w:t>
      </w:r>
    </w:p>
    <w:p w14:paraId="74334EDA" w14:textId="29568481" w:rsidR="005E0AB4" w:rsidRDefault="005E0AB4" w:rsidP="00FA7CA0">
      <w:pPr>
        <w:ind w:right="249"/>
        <w:jc w:val="both"/>
        <w:rPr>
          <w:bCs/>
          <w:color w:val="231F20"/>
          <w:szCs w:val="24"/>
        </w:rPr>
      </w:pPr>
    </w:p>
    <w:p w14:paraId="772624CC" w14:textId="443627AE" w:rsidR="008D2E77" w:rsidRDefault="008D2E77" w:rsidP="00FA7CA0">
      <w:pPr>
        <w:ind w:right="249"/>
        <w:jc w:val="both"/>
        <w:rPr>
          <w:bCs/>
          <w:color w:val="231F20"/>
          <w:szCs w:val="24"/>
        </w:rPr>
      </w:pPr>
      <w:r>
        <w:rPr>
          <w:bCs/>
          <w:noProof/>
          <w:color w:val="231F20"/>
          <w:szCs w:val="24"/>
        </w:rPr>
        <w:drawing>
          <wp:inline distT="0" distB="0" distL="0" distR="0" wp14:anchorId="651171C4" wp14:editId="1DAE5164">
            <wp:extent cx="3355975" cy="18333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8525" cy="1851095"/>
                    </a:xfrm>
                    <a:prstGeom prst="rect">
                      <a:avLst/>
                    </a:prstGeom>
                    <a:noFill/>
                  </pic:spPr>
                </pic:pic>
              </a:graphicData>
            </a:graphic>
          </wp:inline>
        </w:drawing>
      </w:r>
    </w:p>
    <w:p w14:paraId="2D139909" w14:textId="336B8BE0" w:rsidR="00564363" w:rsidRDefault="00564363" w:rsidP="007540A8">
      <w:pPr>
        <w:ind w:left="112" w:right="212"/>
        <w:jc w:val="center"/>
        <w:rPr>
          <w:bCs/>
          <w:color w:val="231F20"/>
          <w:szCs w:val="24"/>
        </w:rPr>
      </w:pPr>
      <w:r>
        <w:rPr>
          <w:bCs/>
          <w:color w:val="231F20"/>
          <w:szCs w:val="24"/>
        </w:rPr>
        <w:t>Figure 7</w:t>
      </w:r>
      <w:r w:rsidRPr="00564363">
        <w:rPr>
          <w:color w:val="231F20"/>
          <w:szCs w:val="24"/>
        </w:rPr>
        <w:t xml:space="preserve"> </w:t>
      </w:r>
      <w:r>
        <w:rPr>
          <w:color w:val="231F20"/>
          <w:szCs w:val="24"/>
        </w:rPr>
        <w:t>- A</w:t>
      </w:r>
      <w:r>
        <w:rPr>
          <w:color w:val="231F20"/>
          <w:spacing w:val="-2"/>
          <w:szCs w:val="24"/>
        </w:rPr>
        <w:t>c</w:t>
      </w:r>
      <w:r>
        <w:rPr>
          <w:color w:val="231F20"/>
          <w:szCs w:val="24"/>
        </w:rPr>
        <w:t>tual</w:t>
      </w:r>
      <w:r>
        <w:rPr>
          <w:color w:val="231F20"/>
          <w:spacing w:val="40"/>
          <w:szCs w:val="24"/>
        </w:rPr>
        <w:t xml:space="preserve"> </w:t>
      </w:r>
      <w:r>
        <w:rPr>
          <w:color w:val="231F20"/>
          <w:szCs w:val="24"/>
        </w:rPr>
        <w:t>“Da</w:t>
      </w:r>
      <w:r>
        <w:rPr>
          <w:color w:val="231F20"/>
          <w:spacing w:val="-2"/>
          <w:szCs w:val="24"/>
        </w:rPr>
        <w:t>r</w:t>
      </w:r>
      <w:r>
        <w:rPr>
          <w:color w:val="231F20"/>
          <w:szCs w:val="24"/>
        </w:rPr>
        <w:t>k Spot”</w:t>
      </w:r>
      <w:r>
        <w:rPr>
          <w:color w:val="231F20"/>
          <w:spacing w:val="38"/>
          <w:szCs w:val="24"/>
        </w:rPr>
        <w:t xml:space="preserve"> </w:t>
      </w:r>
      <w:r>
        <w:rPr>
          <w:color w:val="231F20"/>
          <w:szCs w:val="24"/>
        </w:rPr>
        <w:t>optical</w:t>
      </w:r>
      <w:r>
        <w:rPr>
          <w:color w:val="231F20"/>
          <w:spacing w:val="39"/>
          <w:szCs w:val="24"/>
        </w:rPr>
        <w:t xml:space="preserve"> </w:t>
      </w:r>
      <w:r>
        <w:rPr>
          <w:color w:val="231F20"/>
          <w:szCs w:val="24"/>
        </w:rPr>
        <w:t>s</w:t>
      </w:r>
      <w:r>
        <w:rPr>
          <w:color w:val="231F20"/>
          <w:spacing w:val="1"/>
          <w:szCs w:val="24"/>
        </w:rPr>
        <w:t>u</w:t>
      </w:r>
      <w:r>
        <w:rPr>
          <w:color w:val="231F20"/>
          <w:szCs w:val="24"/>
        </w:rPr>
        <w:t>r</w:t>
      </w:r>
      <w:r>
        <w:rPr>
          <w:color w:val="231F20"/>
          <w:spacing w:val="1"/>
          <w:szCs w:val="24"/>
        </w:rPr>
        <w:t>f</w:t>
      </w:r>
      <w:r>
        <w:rPr>
          <w:color w:val="231F20"/>
          <w:szCs w:val="24"/>
        </w:rPr>
        <w:t>ace</w:t>
      </w:r>
      <w:r>
        <w:rPr>
          <w:color w:val="231F20"/>
          <w:spacing w:val="51"/>
          <w:szCs w:val="24"/>
        </w:rPr>
        <w:t xml:space="preserve"> </w:t>
      </w:r>
      <w:r w:rsidRPr="00564363">
        <w:rPr>
          <w:color w:val="231F20"/>
          <w:w w:val="105"/>
          <w:szCs w:val="24"/>
        </w:rPr>
        <w:t>i</w:t>
      </w:r>
      <w:r w:rsidRPr="00564363">
        <w:rPr>
          <w:color w:val="231F20"/>
          <w:spacing w:val="-3"/>
          <w:w w:val="105"/>
          <w:szCs w:val="24"/>
        </w:rPr>
        <w:t>m</w:t>
      </w:r>
      <w:r w:rsidRPr="00564363">
        <w:rPr>
          <w:color w:val="231F20"/>
          <w:w w:val="103"/>
          <w:szCs w:val="24"/>
        </w:rPr>
        <w:t>ages</w:t>
      </w:r>
    </w:p>
    <w:p w14:paraId="503B2576" w14:textId="40B51B83" w:rsidR="004A3FC7" w:rsidRDefault="004A3FC7" w:rsidP="00FA7CA0">
      <w:pPr>
        <w:ind w:right="249"/>
        <w:jc w:val="both"/>
        <w:rPr>
          <w:color w:val="231F20"/>
          <w:szCs w:val="24"/>
        </w:rPr>
      </w:pPr>
      <w:r>
        <w:rPr>
          <w:color w:val="231F20"/>
          <w:szCs w:val="24"/>
        </w:rPr>
        <w:lastRenderedPageBreak/>
        <w:t>The</w:t>
      </w:r>
      <w:r>
        <w:rPr>
          <w:color w:val="231F20"/>
          <w:spacing w:val="55"/>
          <w:szCs w:val="24"/>
        </w:rPr>
        <w:t xml:space="preserve"> </w:t>
      </w:r>
      <w:r>
        <w:rPr>
          <w:color w:val="231F20"/>
          <w:szCs w:val="24"/>
        </w:rPr>
        <w:t>dete</w:t>
      </w:r>
      <w:r>
        <w:rPr>
          <w:color w:val="231F20"/>
          <w:spacing w:val="-2"/>
          <w:szCs w:val="24"/>
        </w:rPr>
        <w:t>c</w:t>
      </w:r>
      <w:r>
        <w:rPr>
          <w:color w:val="231F20"/>
          <w:szCs w:val="24"/>
        </w:rPr>
        <w:t>tion</w:t>
      </w:r>
      <w:r>
        <w:rPr>
          <w:color w:val="231F20"/>
          <w:spacing w:val="55"/>
          <w:szCs w:val="24"/>
        </w:rPr>
        <w:t xml:space="preserve"> </w:t>
      </w:r>
      <w:r>
        <w:rPr>
          <w:color w:val="231F20"/>
          <w:szCs w:val="24"/>
        </w:rPr>
        <w:t>of</w:t>
      </w:r>
      <w:r>
        <w:rPr>
          <w:color w:val="231F20"/>
          <w:spacing w:val="55"/>
          <w:szCs w:val="24"/>
        </w:rPr>
        <w:t xml:space="preserve"> </w:t>
      </w:r>
      <w:r>
        <w:rPr>
          <w:color w:val="231F20"/>
          <w:szCs w:val="24"/>
        </w:rPr>
        <w:t>this</w:t>
      </w:r>
      <w:r>
        <w:rPr>
          <w:color w:val="231F20"/>
          <w:spacing w:val="55"/>
          <w:szCs w:val="24"/>
        </w:rPr>
        <w:t xml:space="preserve"> </w:t>
      </w:r>
      <w:r>
        <w:rPr>
          <w:color w:val="231F20"/>
          <w:szCs w:val="24"/>
        </w:rPr>
        <w:t>ima</w:t>
      </w:r>
      <w:r>
        <w:rPr>
          <w:color w:val="231F20"/>
          <w:spacing w:val="-3"/>
          <w:szCs w:val="24"/>
        </w:rPr>
        <w:t>g</w:t>
      </w:r>
      <w:r>
        <w:rPr>
          <w:color w:val="231F20"/>
          <w:szCs w:val="24"/>
        </w:rPr>
        <w:t>e</w:t>
      </w:r>
      <w:r>
        <w:rPr>
          <w:color w:val="231F20"/>
          <w:spacing w:val="55"/>
          <w:szCs w:val="24"/>
        </w:rPr>
        <w:t xml:space="preserve"> </w:t>
      </w:r>
      <w:r>
        <w:rPr>
          <w:color w:val="231F20"/>
          <w:szCs w:val="24"/>
        </w:rPr>
        <w:t>is</w:t>
      </w:r>
      <w:r>
        <w:rPr>
          <w:color w:val="231F20"/>
          <w:spacing w:val="55"/>
          <w:szCs w:val="24"/>
        </w:rPr>
        <w:t xml:space="preserve"> </w:t>
      </w:r>
      <w:r>
        <w:rPr>
          <w:color w:val="231F20"/>
          <w:szCs w:val="24"/>
        </w:rPr>
        <w:t>very</w:t>
      </w:r>
      <w:r>
        <w:rPr>
          <w:color w:val="231F20"/>
          <w:spacing w:val="47"/>
          <w:szCs w:val="24"/>
        </w:rPr>
        <w:t xml:space="preserve"> </w:t>
      </w:r>
      <w:r>
        <w:rPr>
          <w:color w:val="231F20"/>
          <w:szCs w:val="24"/>
        </w:rPr>
        <w:t>sensitive, allowing the</w:t>
      </w:r>
      <w:r>
        <w:rPr>
          <w:color w:val="231F20"/>
          <w:spacing w:val="2"/>
          <w:szCs w:val="24"/>
        </w:rPr>
        <w:t xml:space="preserve"> </w:t>
      </w:r>
      <w:r>
        <w:rPr>
          <w:color w:val="231F20"/>
          <w:szCs w:val="24"/>
        </w:rPr>
        <w:t>sensor</w:t>
      </w:r>
      <w:r>
        <w:rPr>
          <w:color w:val="231F20"/>
          <w:spacing w:val="2"/>
          <w:szCs w:val="24"/>
        </w:rPr>
        <w:t xml:space="preserve"> </w:t>
      </w:r>
      <w:r>
        <w:rPr>
          <w:color w:val="231F20"/>
          <w:szCs w:val="24"/>
        </w:rPr>
        <w:t>to</w:t>
      </w:r>
      <w:r>
        <w:rPr>
          <w:color w:val="231F20"/>
          <w:spacing w:val="2"/>
          <w:szCs w:val="24"/>
        </w:rPr>
        <w:t xml:space="preserve"> </w:t>
      </w:r>
      <w:r>
        <w:rPr>
          <w:color w:val="231F20"/>
          <w:szCs w:val="24"/>
        </w:rPr>
        <w:t>‘s</w:t>
      </w:r>
      <w:r>
        <w:rPr>
          <w:color w:val="231F20"/>
          <w:spacing w:val="-1"/>
          <w:szCs w:val="24"/>
        </w:rPr>
        <w:t>e</w:t>
      </w:r>
      <w:r>
        <w:rPr>
          <w:color w:val="231F20"/>
          <w:szCs w:val="24"/>
        </w:rPr>
        <w:t>e’</w:t>
      </w:r>
      <w:r>
        <w:rPr>
          <w:color w:val="231F20"/>
          <w:spacing w:val="1"/>
          <w:szCs w:val="24"/>
        </w:rPr>
        <w:t xml:space="preserve"> </w:t>
      </w:r>
      <w:r>
        <w:rPr>
          <w:color w:val="231F20"/>
          <w:szCs w:val="24"/>
        </w:rPr>
        <w:t>an ima</w:t>
      </w:r>
      <w:r>
        <w:rPr>
          <w:color w:val="231F20"/>
          <w:spacing w:val="-2"/>
          <w:szCs w:val="24"/>
        </w:rPr>
        <w:t>g</w:t>
      </w:r>
      <w:r>
        <w:rPr>
          <w:color w:val="231F20"/>
          <w:szCs w:val="24"/>
        </w:rPr>
        <w:t>e of the HCDP</w:t>
      </w:r>
      <w:r>
        <w:rPr>
          <w:color w:val="231F20"/>
          <w:spacing w:val="2"/>
          <w:szCs w:val="24"/>
        </w:rPr>
        <w:t xml:space="preserve"> </w:t>
      </w:r>
      <w:r>
        <w:rPr>
          <w:color w:val="231F20"/>
          <w:szCs w:val="24"/>
        </w:rPr>
        <w:t>as it be</w:t>
      </w:r>
      <w:r>
        <w:rPr>
          <w:color w:val="231F20"/>
          <w:spacing w:val="-2"/>
          <w:szCs w:val="24"/>
        </w:rPr>
        <w:t>g</w:t>
      </w:r>
      <w:r>
        <w:rPr>
          <w:color w:val="231F20"/>
          <w:szCs w:val="24"/>
        </w:rPr>
        <w:t>ins to condense. This same ima</w:t>
      </w:r>
      <w:r>
        <w:rPr>
          <w:color w:val="231F20"/>
          <w:spacing w:val="-2"/>
          <w:szCs w:val="24"/>
        </w:rPr>
        <w:t>g</w:t>
      </w:r>
      <w:r>
        <w:rPr>
          <w:color w:val="231F20"/>
          <w:szCs w:val="24"/>
        </w:rPr>
        <w:t>e</w:t>
      </w:r>
      <w:r>
        <w:rPr>
          <w:color w:val="231F20"/>
          <w:spacing w:val="6"/>
          <w:szCs w:val="24"/>
        </w:rPr>
        <w:t xml:space="preserve"> </w:t>
      </w:r>
      <w:r>
        <w:rPr>
          <w:color w:val="231F20"/>
          <w:szCs w:val="24"/>
        </w:rPr>
        <w:t>quality can</w:t>
      </w:r>
      <w:r>
        <w:rPr>
          <w:color w:val="231F20"/>
          <w:spacing w:val="4"/>
          <w:szCs w:val="24"/>
        </w:rPr>
        <w:t xml:space="preserve"> </w:t>
      </w:r>
      <w:r>
        <w:rPr>
          <w:color w:val="231F20"/>
          <w:szCs w:val="24"/>
        </w:rPr>
        <w:t>be</w:t>
      </w:r>
      <w:r>
        <w:rPr>
          <w:color w:val="231F20"/>
          <w:spacing w:val="5"/>
          <w:szCs w:val="24"/>
        </w:rPr>
        <w:t xml:space="preserve"> </w:t>
      </w:r>
      <w:proofErr w:type="gramStart"/>
      <w:r>
        <w:rPr>
          <w:color w:val="231F20"/>
          <w:szCs w:val="24"/>
        </w:rPr>
        <w:t>r</w:t>
      </w:r>
      <w:r>
        <w:rPr>
          <w:color w:val="231F20"/>
          <w:spacing w:val="-2"/>
          <w:szCs w:val="24"/>
        </w:rPr>
        <w:t>e</w:t>
      </w:r>
      <w:r>
        <w:rPr>
          <w:color w:val="231F20"/>
          <w:szCs w:val="24"/>
        </w:rPr>
        <w:t>peated</w:t>
      </w:r>
      <w:r>
        <w:rPr>
          <w:color w:val="231F20"/>
          <w:spacing w:val="4"/>
          <w:szCs w:val="24"/>
        </w:rPr>
        <w:t xml:space="preserve"> </w:t>
      </w:r>
      <w:r>
        <w:rPr>
          <w:color w:val="231F20"/>
          <w:szCs w:val="24"/>
        </w:rPr>
        <w:t>over</w:t>
      </w:r>
      <w:r>
        <w:rPr>
          <w:color w:val="231F20"/>
          <w:spacing w:val="4"/>
          <w:szCs w:val="24"/>
        </w:rPr>
        <w:t xml:space="preserve"> </w:t>
      </w:r>
      <w:r>
        <w:rPr>
          <w:color w:val="231F20"/>
          <w:szCs w:val="24"/>
        </w:rPr>
        <w:t>and</w:t>
      </w:r>
      <w:r>
        <w:rPr>
          <w:color w:val="231F20"/>
          <w:spacing w:val="4"/>
          <w:szCs w:val="24"/>
        </w:rPr>
        <w:t xml:space="preserve"> </w:t>
      </w:r>
      <w:r>
        <w:rPr>
          <w:color w:val="231F20"/>
          <w:szCs w:val="24"/>
        </w:rPr>
        <w:t>over a</w:t>
      </w:r>
      <w:r>
        <w:rPr>
          <w:color w:val="231F20"/>
          <w:spacing w:val="-2"/>
          <w:szCs w:val="24"/>
        </w:rPr>
        <w:t>g</w:t>
      </w:r>
      <w:r>
        <w:rPr>
          <w:color w:val="231F20"/>
          <w:szCs w:val="24"/>
        </w:rPr>
        <w:t>ain</w:t>
      </w:r>
      <w:proofErr w:type="gramEnd"/>
      <w:r>
        <w:rPr>
          <w:color w:val="231F20"/>
          <w:spacing w:val="10"/>
          <w:szCs w:val="24"/>
        </w:rPr>
        <w:t xml:space="preserve"> </w:t>
      </w:r>
      <w:r>
        <w:rPr>
          <w:color w:val="231F20"/>
          <w:szCs w:val="24"/>
        </w:rPr>
        <w:t>eliminating the</w:t>
      </w:r>
      <w:r>
        <w:rPr>
          <w:color w:val="231F20"/>
          <w:spacing w:val="9"/>
          <w:szCs w:val="24"/>
        </w:rPr>
        <w:t xml:space="preserve"> </w:t>
      </w:r>
      <w:r>
        <w:rPr>
          <w:color w:val="231F20"/>
          <w:szCs w:val="24"/>
        </w:rPr>
        <w:t>subjectivity of the oper</w:t>
      </w:r>
      <w:r>
        <w:rPr>
          <w:color w:val="231F20"/>
          <w:spacing w:val="-2"/>
          <w:szCs w:val="24"/>
        </w:rPr>
        <w:t>a</w:t>
      </w:r>
      <w:r>
        <w:rPr>
          <w:color w:val="231F20"/>
          <w:szCs w:val="24"/>
        </w:rPr>
        <w:t>tor.</w:t>
      </w:r>
      <w:r>
        <w:rPr>
          <w:color w:val="231F20"/>
          <w:spacing w:val="2"/>
          <w:szCs w:val="24"/>
        </w:rPr>
        <w:t xml:space="preserve"> </w:t>
      </w:r>
      <w:r>
        <w:rPr>
          <w:color w:val="231F20"/>
          <w:szCs w:val="24"/>
        </w:rPr>
        <w:t>A dete</w:t>
      </w:r>
      <w:r>
        <w:rPr>
          <w:color w:val="231F20"/>
          <w:spacing w:val="-2"/>
          <w:szCs w:val="24"/>
        </w:rPr>
        <w:t>c</w:t>
      </w:r>
      <w:r>
        <w:rPr>
          <w:color w:val="231F20"/>
          <w:szCs w:val="24"/>
        </w:rPr>
        <w:t>tor si</w:t>
      </w:r>
      <w:r>
        <w:rPr>
          <w:color w:val="231F20"/>
          <w:spacing w:val="-2"/>
          <w:szCs w:val="24"/>
        </w:rPr>
        <w:t>g</w:t>
      </w:r>
      <w:r>
        <w:rPr>
          <w:color w:val="231F20"/>
          <w:szCs w:val="24"/>
        </w:rPr>
        <w:t>nal with this wide sensitivity can</w:t>
      </w:r>
      <w:r>
        <w:rPr>
          <w:color w:val="231F20"/>
          <w:spacing w:val="4"/>
          <w:szCs w:val="24"/>
        </w:rPr>
        <w:t xml:space="preserve"> </w:t>
      </w:r>
      <w:r>
        <w:rPr>
          <w:color w:val="231F20"/>
          <w:szCs w:val="24"/>
        </w:rPr>
        <w:t>be</w:t>
      </w:r>
      <w:r>
        <w:rPr>
          <w:color w:val="231F20"/>
          <w:spacing w:val="4"/>
          <w:szCs w:val="24"/>
        </w:rPr>
        <w:t xml:space="preserve"> </w:t>
      </w:r>
      <w:r>
        <w:rPr>
          <w:color w:val="231F20"/>
          <w:szCs w:val="24"/>
        </w:rPr>
        <w:t>adjusted</w:t>
      </w:r>
      <w:r>
        <w:rPr>
          <w:color w:val="231F20"/>
          <w:spacing w:val="4"/>
          <w:szCs w:val="24"/>
        </w:rPr>
        <w:t xml:space="preserve"> </w:t>
      </w:r>
      <w:r>
        <w:rPr>
          <w:color w:val="231F20"/>
          <w:szCs w:val="24"/>
        </w:rPr>
        <w:t>to</w:t>
      </w:r>
      <w:r>
        <w:rPr>
          <w:color w:val="231F20"/>
          <w:spacing w:val="4"/>
          <w:szCs w:val="24"/>
        </w:rPr>
        <w:t xml:space="preserve"> </w:t>
      </w:r>
      <w:r>
        <w:rPr>
          <w:color w:val="231F20"/>
          <w:szCs w:val="24"/>
        </w:rPr>
        <w:t>ali</w:t>
      </w:r>
      <w:r>
        <w:rPr>
          <w:color w:val="231F20"/>
          <w:spacing w:val="-2"/>
          <w:szCs w:val="24"/>
        </w:rPr>
        <w:t>g</w:t>
      </w:r>
      <w:r>
        <w:rPr>
          <w:color w:val="231F20"/>
          <w:szCs w:val="24"/>
        </w:rPr>
        <w:t>n</w:t>
      </w:r>
      <w:r>
        <w:rPr>
          <w:color w:val="231F20"/>
          <w:spacing w:val="4"/>
          <w:szCs w:val="24"/>
        </w:rPr>
        <w:t xml:space="preserve"> </w:t>
      </w:r>
      <w:r>
        <w:rPr>
          <w:color w:val="231F20"/>
          <w:szCs w:val="24"/>
        </w:rPr>
        <w:t>with</w:t>
      </w:r>
      <w:r>
        <w:rPr>
          <w:color w:val="231F20"/>
          <w:spacing w:val="4"/>
          <w:szCs w:val="24"/>
        </w:rPr>
        <w:t xml:space="preserve"> </w:t>
      </w:r>
      <w:r>
        <w:rPr>
          <w:color w:val="231F20"/>
          <w:szCs w:val="24"/>
        </w:rPr>
        <w:t>the currently</w:t>
      </w:r>
      <w:r>
        <w:rPr>
          <w:color w:val="231F20"/>
          <w:spacing w:val="2"/>
          <w:szCs w:val="24"/>
        </w:rPr>
        <w:t xml:space="preserve"> </w:t>
      </w:r>
      <w:r>
        <w:rPr>
          <w:color w:val="231F20"/>
          <w:szCs w:val="24"/>
        </w:rPr>
        <w:t>accepted industry practices, contractual or historic</w:t>
      </w:r>
      <w:r>
        <w:rPr>
          <w:color w:val="231F20"/>
          <w:spacing w:val="-1"/>
          <w:szCs w:val="24"/>
        </w:rPr>
        <w:t>a</w:t>
      </w:r>
      <w:r>
        <w:rPr>
          <w:color w:val="231F20"/>
          <w:szCs w:val="24"/>
        </w:rPr>
        <w:t>l data.</w:t>
      </w:r>
    </w:p>
    <w:p w14:paraId="0080F86D" w14:textId="6EC71934" w:rsidR="004A3FC7" w:rsidRDefault="004A3FC7" w:rsidP="00FA7CA0">
      <w:pPr>
        <w:ind w:right="249"/>
        <w:jc w:val="both"/>
        <w:rPr>
          <w:bCs/>
          <w:color w:val="231F20"/>
          <w:szCs w:val="24"/>
        </w:rPr>
      </w:pPr>
    </w:p>
    <w:p w14:paraId="0C50C8AF" w14:textId="15BD698C" w:rsidR="004A3FC7" w:rsidRPr="004A3FC7" w:rsidRDefault="004A3FC7" w:rsidP="004A3FC7">
      <w:pPr>
        <w:ind w:right="249"/>
        <w:jc w:val="both"/>
        <w:rPr>
          <w:bCs/>
          <w:color w:val="231F20"/>
          <w:szCs w:val="24"/>
        </w:rPr>
      </w:pPr>
      <w:r w:rsidRPr="004A3FC7">
        <w:rPr>
          <w:bCs/>
          <w:color w:val="231F20"/>
          <w:szCs w:val="24"/>
        </w:rPr>
        <w:t>In addition, since the heavier components do indeed condense out first, it is important that the sample being measured be trapped within the measurement chamber. This blocking-in of the sample prevents an over-reporting of HCDP caused by continued build-up of the heavy components in a continuously flowing sample.</w:t>
      </w:r>
    </w:p>
    <w:p w14:paraId="122FA90F" w14:textId="77777777" w:rsidR="004A3FC7" w:rsidRPr="004A3FC7" w:rsidRDefault="004A3FC7" w:rsidP="004A3FC7">
      <w:pPr>
        <w:ind w:right="249"/>
        <w:jc w:val="both"/>
        <w:rPr>
          <w:bCs/>
          <w:color w:val="231F20"/>
          <w:szCs w:val="24"/>
        </w:rPr>
      </w:pPr>
    </w:p>
    <w:p w14:paraId="497562DD" w14:textId="7675F627" w:rsidR="004A3FC7" w:rsidRDefault="004A3FC7" w:rsidP="004A3FC7">
      <w:pPr>
        <w:ind w:right="249"/>
        <w:jc w:val="both"/>
        <w:rPr>
          <w:bCs/>
          <w:color w:val="231F20"/>
          <w:szCs w:val="24"/>
        </w:rPr>
      </w:pPr>
      <w:r w:rsidRPr="004A3FC7">
        <w:rPr>
          <w:bCs/>
          <w:color w:val="231F20"/>
          <w:szCs w:val="24"/>
        </w:rPr>
        <w:t>Slow cooling, analogous to the best practices for manual visual chilled</w:t>
      </w:r>
      <w:r w:rsidR="00E81C6E">
        <w:rPr>
          <w:bCs/>
          <w:color w:val="231F20"/>
          <w:szCs w:val="24"/>
        </w:rPr>
        <w:t>-</w:t>
      </w:r>
      <w:r w:rsidRPr="004A3FC7">
        <w:rPr>
          <w:bCs/>
          <w:color w:val="231F20"/>
          <w:szCs w:val="24"/>
        </w:rPr>
        <w:t xml:space="preserve">mirror method is also achievable. The condensate requires some time to form and be identified by the detector. With PLC control and digital memory, the automatic HCDP </w:t>
      </w:r>
      <w:proofErr w:type="spellStart"/>
      <w:r w:rsidRPr="004A3FC7">
        <w:rPr>
          <w:bCs/>
          <w:color w:val="231F20"/>
          <w:szCs w:val="24"/>
        </w:rPr>
        <w:t>analyzer</w:t>
      </w:r>
      <w:proofErr w:type="spellEnd"/>
      <w:r w:rsidRPr="004A3FC7">
        <w:rPr>
          <w:bCs/>
          <w:color w:val="231F20"/>
          <w:szCs w:val="24"/>
        </w:rPr>
        <w:t xml:space="preserve"> should have the ability to mimic the operator of a manual dew scope. This slow cooling does not have to impact the duration of a measurement cycle significantly. It should ramp the optical surface temperature down rapidly to within a few degrees of the previously measured dew point temperature, then slow the cooling rate to achieve the final dew point.</w:t>
      </w:r>
    </w:p>
    <w:p w14:paraId="375E9DE4" w14:textId="77777777" w:rsidR="004A3FC7" w:rsidRPr="004A3FC7" w:rsidRDefault="004A3FC7" w:rsidP="004A3FC7">
      <w:pPr>
        <w:ind w:right="249"/>
        <w:jc w:val="both"/>
        <w:rPr>
          <w:bCs/>
          <w:color w:val="231F20"/>
          <w:szCs w:val="24"/>
        </w:rPr>
      </w:pPr>
    </w:p>
    <w:p w14:paraId="43DBF2FE" w14:textId="5A0D78B8" w:rsidR="004A3FC7" w:rsidRPr="004A3FC7" w:rsidRDefault="004A3FC7" w:rsidP="004A3FC7">
      <w:pPr>
        <w:ind w:right="249"/>
        <w:jc w:val="both"/>
        <w:rPr>
          <w:bCs/>
          <w:color w:val="231F20"/>
          <w:szCs w:val="24"/>
        </w:rPr>
      </w:pPr>
      <w:r w:rsidRPr="004A3FC7">
        <w:rPr>
          <w:bCs/>
          <w:color w:val="231F20"/>
          <w:szCs w:val="24"/>
        </w:rPr>
        <w:t xml:space="preserve">Heating the optical surface between measurements is also desirable. The optical surface is heated after each measurement forcing the evaporation of all condensate and preparing the surface for the next measurement cycle. Thermoelectric coolers are quite capable of performing this task by simply reversing the current to the device. Heating the optical surface while the fresh sample is purging the measurement chamber in preparation for the next cycle provides a stable optical baseline. A combination of the PLC control of the cooling </w:t>
      </w:r>
      <w:r w:rsidRPr="004A3FC7">
        <w:rPr>
          <w:bCs/>
          <w:color w:val="231F20"/>
          <w:szCs w:val="24"/>
        </w:rPr>
        <w:t>rate and the heating between measurements shortens the measurement cycle to as little as 5-</w:t>
      </w:r>
    </w:p>
    <w:p w14:paraId="671ED527" w14:textId="6805D8D5" w:rsidR="004A3FC7" w:rsidRDefault="004A3FC7" w:rsidP="004A3FC7">
      <w:pPr>
        <w:ind w:right="249"/>
        <w:jc w:val="both"/>
        <w:rPr>
          <w:bCs/>
          <w:color w:val="231F20"/>
          <w:szCs w:val="24"/>
        </w:rPr>
      </w:pPr>
      <w:r w:rsidRPr="004A3FC7">
        <w:rPr>
          <w:bCs/>
          <w:color w:val="231F20"/>
          <w:szCs w:val="24"/>
        </w:rPr>
        <w:t>10 minutes.</w:t>
      </w:r>
    </w:p>
    <w:p w14:paraId="46856C16" w14:textId="77777777" w:rsidR="00AA72D8" w:rsidRDefault="00AA72D8" w:rsidP="00E81C6E">
      <w:pPr>
        <w:ind w:right="249"/>
        <w:jc w:val="both"/>
        <w:rPr>
          <w:i/>
          <w:szCs w:val="24"/>
        </w:rPr>
      </w:pPr>
    </w:p>
    <w:p w14:paraId="32B37265" w14:textId="7B71598D" w:rsidR="00E81C6E" w:rsidRPr="00AA72D8" w:rsidRDefault="00E81C6E" w:rsidP="00E81C6E">
      <w:pPr>
        <w:ind w:right="249"/>
        <w:jc w:val="both"/>
        <w:rPr>
          <w:i/>
          <w:szCs w:val="24"/>
        </w:rPr>
      </w:pPr>
      <w:r w:rsidRPr="00AA72D8">
        <w:rPr>
          <w:i/>
          <w:szCs w:val="24"/>
        </w:rPr>
        <w:t>Advantages of Automatic Optical Condensation</w:t>
      </w:r>
    </w:p>
    <w:p w14:paraId="293866E8" w14:textId="77777777" w:rsidR="00E81C6E" w:rsidRPr="00AA72D8" w:rsidRDefault="00E81C6E" w:rsidP="00E81C6E">
      <w:pPr>
        <w:ind w:right="249"/>
        <w:jc w:val="both"/>
        <w:rPr>
          <w:i/>
          <w:szCs w:val="24"/>
        </w:rPr>
      </w:pPr>
      <w:proofErr w:type="spellStart"/>
      <w:r w:rsidRPr="00AA72D8">
        <w:rPr>
          <w:i/>
          <w:szCs w:val="24"/>
        </w:rPr>
        <w:t>Analyzers</w:t>
      </w:r>
      <w:proofErr w:type="spellEnd"/>
      <w:r w:rsidRPr="00AA72D8">
        <w:rPr>
          <w:i/>
          <w:szCs w:val="24"/>
        </w:rPr>
        <w:t>:</w:t>
      </w:r>
    </w:p>
    <w:p w14:paraId="73D0A06E" w14:textId="77777777" w:rsidR="00E81C6E" w:rsidRPr="00E81C6E" w:rsidRDefault="00E81C6E" w:rsidP="00E81C6E">
      <w:pPr>
        <w:ind w:right="249"/>
        <w:jc w:val="both"/>
        <w:rPr>
          <w:szCs w:val="24"/>
        </w:rPr>
      </w:pPr>
    </w:p>
    <w:p w14:paraId="25A7871C" w14:textId="321F05A8" w:rsidR="00E81C6E" w:rsidRPr="00916E03" w:rsidRDefault="00E81C6E" w:rsidP="00916E03">
      <w:pPr>
        <w:pStyle w:val="ListParagraph"/>
        <w:numPr>
          <w:ilvl w:val="0"/>
          <w:numId w:val="29"/>
        </w:numPr>
        <w:ind w:right="249"/>
        <w:jc w:val="both"/>
        <w:rPr>
          <w:szCs w:val="24"/>
        </w:rPr>
      </w:pPr>
      <w:r w:rsidRPr="00916E03">
        <w:rPr>
          <w:szCs w:val="24"/>
        </w:rPr>
        <w:t>Provides a direct, fundamental, highly sensitive and repeatable measurement that is objective.</w:t>
      </w:r>
    </w:p>
    <w:p w14:paraId="26F70D6C" w14:textId="26517AFC" w:rsidR="00E81C6E" w:rsidRPr="00916E03" w:rsidRDefault="00E81C6E" w:rsidP="00916E03">
      <w:pPr>
        <w:pStyle w:val="ListParagraph"/>
        <w:numPr>
          <w:ilvl w:val="0"/>
          <w:numId w:val="29"/>
        </w:numPr>
        <w:ind w:right="249"/>
        <w:jc w:val="both"/>
        <w:rPr>
          <w:szCs w:val="24"/>
        </w:rPr>
      </w:pPr>
      <w:r w:rsidRPr="00916E03">
        <w:rPr>
          <w:szCs w:val="24"/>
        </w:rPr>
        <w:t>Requires only AC power and a gaseous sample at line pressure for proper operation</w:t>
      </w:r>
    </w:p>
    <w:p w14:paraId="6ECAB050" w14:textId="60CE66CD" w:rsidR="00E81C6E" w:rsidRPr="00916E03" w:rsidRDefault="00E81C6E" w:rsidP="00916E03">
      <w:pPr>
        <w:pStyle w:val="ListParagraph"/>
        <w:numPr>
          <w:ilvl w:val="0"/>
          <w:numId w:val="29"/>
        </w:numPr>
        <w:ind w:right="249"/>
        <w:jc w:val="both"/>
        <w:rPr>
          <w:szCs w:val="24"/>
        </w:rPr>
      </w:pPr>
      <w:r w:rsidRPr="00916E03">
        <w:rPr>
          <w:szCs w:val="24"/>
        </w:rPr>
        <w:t>No   specialized   training or skill requirements for operation and maintenance staff</w:t>
      </w:r>
    </w:p>
    <w:p w14:paraId="70DAE339" w14:textId="6AA1B5A8" w:rsidR="00E81C6E" w:rsidRPr="00916E03" w:rsidRDefault="00E81C6E" w:rsidP="00916E03">
      <w:pPr>
        <w:pStyle w:val="ListParagraph"/>
        <w:numPr>
          <w:ilvl w:val="0"/>
          <w:numId w:val="29"/>
        </w:numPr>
        <w:ind w:right="249"/>
        <w:jc w:val="both"/>
        <w:rPr>
          <w:szCs w:val="24"/>
        </w:rPr>
      </w:pPr>
      <w:r w:rsidRPr="00916E03">
        <w:rPr>
          <w:szCs w:val="24"/>
        </w:rPr>
        <w:t>Can produce direct measurement phase envelopes rather than those based on theoretical estimations</w:t>
      </w:r>
    </w:p>
    <w:p w14:paraId="184BECC8" w14:textId="473961F7" w:rsidR="00E81C6E" w:rsidRDefault="00E81C6E" w:rsidP="00916E03">
      <w:pPr>
        <w:pStyle w:val="ListParagraph"/>
        <w:numPr>
          <w:ilvl w:val="0"/>
          <w:numId w:val="29"/>
        </w:numPr>
        <w:ind w:right="249"/>
        <w:jc w:val="both"/>
        <w:rPr>
          <w:szCs w:val="24"/>
        </w:rPr>
      </w:pPr>
      <w:r w:rsidRPr="00916E03">
        <w:rPr>
          <w:szCs w:val="24"/>
        </w:rPr>
        <w:t>Sensitivity may be harmonized with contractual</w:t>
      </w:r>
      <w:r w:rsidRPr="00916E03">
        <w:rPr>
          <w:szCs w:val="24"/>
        </w:rPr>
        <w:tab/>
      </w:r>
      <w:r w:rsidR="00916E03">
        <w:rPr>
          <w:szCs w:val="24"/>
        </w:rPr>
        <w:t xml:space="preserve"> m</w:t>
      </w:r>
      <w:r w:rsidRPr="00916E03">
        <w:rPr>
          <w:szCs w:val="24"/>
        </w:rPr>
        <w:t>easurement techniques, practices or historical data</w:t>
      </w:r>
    </w:p>
    <w:p w14:paraId="7F702702" w14:textId="75341030" w:rsidR="00916E03" w:rsidRPr="00916E03" w:rsidRDefault="00916E03" w:rsidP="00916E03">
      <w:pPr>
        <w:pStyle w:val="ListParagraph"/>
        <w:numPr>
          <w:ilvl w:val="0"/>
          <w:numId w:val="29"/>
        </w:numPr>
        <w:ind w:right="249"/>
        <w:jc w:val="both"/>
        <w:rPr>
          <w:szCs w:val="24"/>
        </w:rPr>
      </w:pPr>
      <w:r>
        <w:rPr>
          <w:szCs w:val="24"/>
        </w:rPr>
        <w:t xml:space="preserve">Analysis at contractual pressure or </w:t>
      </w:r>
      <w:proofErr w:type="spellStart"/>
      <w:r>
        <w:rPr>
          <w:szCs w:val="24"/>
        </w:rPr>
        <w:t>cricondemtherm</w:t>
      </w:r>
      <w:proofErr w:type="spellEnd"/>
      <w:r>
        <w:rPr>
          <w:szCs w:val="24"/>
        </w:rPr>
        <w:t xml:space="preserve"> condition</w:t>
      </w:r>
    </w:p>
    <w:p w14:paraId="33C77DDD" w14:textId="52B2B01E" w:rsidR="00E81C6E" w:rsidRPr="00916E03" w:rsidRDefault="00E81C6E" w:rsidP="00916E03">
      <w:pPr>
        <w:pStyle w:val="ListParagraph"/>
        <w:numPr>
          <w:ilvl w:val="0"/>
          <w:numId w:val="29"/>
        </w:numPr>
        <w:ind w:right="249"/>
        <w:jc w:val="both"/>
        <w:rPr>
          <w:szCs w:val="24"/>
        </w:rPr>
      </w:pPr>
      <w:r w:rsidRPr="00916E03">
        <w:rPr>
          <w:szCs w:val="24"/>
        </w:rPr>
        <w:t>Low operating costs.</w:t>
      </w:r>
    </w:p>
    <w:p w14:paraId="07344C86" w14:textId="77777777" w:rsidR="00E81C6E" w:rsidRPr="00E81C6E" w:rsidRDefault="00E81C6E" w:rsidP="00E81C6E">
      <w:pPr>
        <w:ind w:right="249"/>
        <w:jc w:val="both"/>
        <w:rPr>
          <w:szCs w:val="24"/>
        </w:rPr>
      </w:pPr>
    </w:p>
    <w:p w14:paraId="7C685DDC" w14:textId="77777777" w:rsidR="00E81C6E" w:rsidRPr="00AA72D8" w:rsidRDefault="00E81C6E" w:rsidP="00E81C6E">
      <w:pPr>
        <w:ind w:right="249"/>
        <w:jc w:val="both"/>
        <w:rPr>
          <w:i/>
          <w:szCs w:val="24"/>
        </w:rPr>
      </w:pPr>
      <w:r w:rsidRPr="00AA72D8">
        <w:rPr>
          <w:i/>
          <w:szCs w:val="24"/>
        </w:rPr>
        <w:t>Weaknesses of Automatic Optical Condensation</w:t>
      </w:r>
    </w:p>
    <w:p w14:paraId="4AE5AF11" w14:textId="77777777" w:rsidR="00E81C6E" w:rsidRPr="00AA72D8" w:rsidRDefault="00E81C6E" w:rsidP="00E81C6E">
      <w:pPr>
        <w:ind w:right="249"/>
        <w:jc w:val="both"/>
        <w:rPr>
          <w:i/>
          <w:szCs w:val="24"/>
        </w:rPr>
      </w:pPr>
      <w:proofErr w:type="spellStart"/>
      <w:r w:rsidRPr="00AA72D8">
        <w:rPr>
          <w:i/>
          <w:szCs w:val="24"/>
        </w:rPr>
        <w:t>Analyzers</w:t>
      </w:r>
      <w:proofErr w:type="spellEnd"/>
      <w:r w:rsidRPr="00AA72D8">
        <w:rPr>
          <w:i/>
          <w:szCs w:val="24"/>
        </w:rPr>
        <w:t>:</w:t>
      </w:r>
    </w:p>
    <w:p w14:paraId="6879F99D" w14:textId="77777777" w:rsidR="00E81C6E" w:rsidRPr="00E81C6E" w:rsidRDefault="00E81C6E" w:rsidP="00E81C6E">
      <w:pPr>
        <w:ind w:right="249"/>
        <w:jc w:val="both"/>
        <w:rPr>
          <w:szCs w:val="24"/>
        </w:rPr>
      </w:pPr>
    </w:p>
    <w:p w14:paraId="2A69DF18" w14:textId="2B888FCD" w:rsidR="00E81C6E" w:rsidRPr="00916E03" w:rsidRDefault="00E81C6E" w:rsidP="00916E03">
      <w:pPr>
        <w:pStyle w:val="ListParagraph"/>
        <w:numPr>
          <w:ilvl w:val="0"/>
          <w:numId w:val="30"/>
        </w:numPr>
        <w:ind w:right="249"/>
        <w:jc w:val="both"/>
        <w:rPr>
          <w:szCs w:val="24"/>
        </w:rPr>
      </w:pPr>
      <w:r w:rsidRPr="00916E03">
        <w:rPr>
          <w:szCs w:val="24"/>
        </w:rPr>
        <w:t>High initial investment (but less than a</w:t>
      </w:r>
    </w:p>
    <w:p w14:paraId="727D2EBF" w14:textId="495F6865" w:rsidR="007D6C87" w:rsidRDefault="00E81C6E" w:rsidP="000460CE">
      <w:pPr>
        <w:ind w:right="249"/>
        <w:jc w:val="both"/>
        <w:rPr>
          <w:szCs w:val="24"/>
        </w:rPr>
      </w:pPr>
      <w:r w:rsidRPr="00E81C6E">
        <w:rPr>
          <w:szCs w:val="24"/>
        </w:rPr>
        <w:t>C9+ GC)</w:t>
      </w:r>
      <w:r w:rsidR="007D6C87">
        <w:rPr>
          <w:szCs w:val="24"/>
        </w:rPr>
        <w:br w:type="page"/>
      </w:r>
    </w:p>
    <w:p w14:paraId="315F443A" w14:textId="77777777" w:rsidR="00564363" w:rsidRDefault="00564363" w:rsidP="00564363">
      <w:pPr>
        <w:ind w:right="664"/>
        <w:jc w:val="both"/>
        <w:rPr>
          <w:szCs w:val="24"/>
        </w:rPr>
      </w:pPr>
      <w:r>
        <w:rPr>
          <w:b/>
          <w:bCs/>
          <w:color w:val="231F20"/>
          <w:szCs w:val="24"/>
        </w:rPr>
        <w:lastRenderedPageBreak/>
        <w:t xml:space="preserve">Best </w:t>
      </w:r>
      <w:r>
        <w:rPr>
          <w:b/>
          <w:bCs/>
          <w:color w:val="231F20"/>
          <w:spacing w:val="-3"/>
          <w:szCs w:val="24"/>
        </w:rPr>
        <w:t>P</w:t>
      </w:r>
      <w:r>
        <w:rPr>
          <w:b/>
          <w:bCs/>
          <w:color w:val="231F20"/>
          <w:spacing w:val="-1"/>
          <w:szCs w:val="24"/>
        </w:rPr>
        <w:t>r</w:t>
      </w:r>
      <w:r>
        <w:rPr>
          <w:b/>
          <w:bCs/>
          <w:color w:val="231F20"/>
          <w:szCs w:val="24"/>
        </w:rPr>
        <w:t xml:space="preserve">actices </w:t>
      </w:r>
      <w:proofErr w:type="gramStart"/>
      <w:r>
        <w:rPr>
          <w:b/>
          <w:bCs/>
          <w:color w:val="231F20"/>
          <w:spacing w:val="-3"/>
          <w:szCs w:val="24"/>
        </w:rPr>
        <w:t>F</w:t>
      </w:r>
      <w:r>
        <w:rPr>
          <w:b/>
          <w:bCs/>
          <w:color w:val="231F20"/>
          <w:szCs w:val="24"/>
        </w:rPr>
        <w:t>or</w:t>
      </w:r>
      <w:proofErr w:type="gramEnd"/>
      <w:r>
        <w:rPr>
          <w:b/>
          <w:bCs/>
          <w:color w:val="231F20"/>
          <w:szCs w:val="24"/>
        </w:rPr>
        <w:t xml:space="preserve"> HCDP</w:t>
      </w:r>
      <w:r>
        <w:rPr>
          <w:b/>
          <w:bCs/>
          <w:color w:val="231F20"/>
          <w:spacing w:val="-3"/>
          <w:szCs w:val="24"/>
        </w:rPr>
        <w:t xml:space="preserve"> </w:t>
      </w:r>
      <w:r>
        <w:rPr>
          <w:b/>
          <w:bCs/>
          <w:color w:val="231F20"/>
          <w:szCs w:val="24"/>
        </w:rPr>
        <w:t>Measure</w:t>
      </w:r>
      <w:r>
        <w:rPr>
          <w:b/>
          <w:bCs/>
          <w:color w:val="231F20"/>
          <w:spacing w:val="-3"/>
          <w:szCs w:val="24"/>
        </w:rPr>
        <w:t>m</w:t>
      </w:r>
      <w:r>
        <w:rPr>
          <w:b/>
          <w:bCs/>
          <w:color w:val="231F20"/>
          <w:szCs w:val="24"/>
        </w:rPr>
        <w:t>ent</w:t>
      </w:r>
    </w:p>
    <w:p w14:paraId="2EC93937" w14:textId="77777777" w:rsidR="00564363" w:rsidRDefault="00564363" w:rsidP="00564363">
      <w:pPr>
        <w:spacing w:before="6" w:line="280" w:lineRule="exact"/>
        <w:rPr>
          <w:sz w:val="28"/>
          <w:szCs w:val="28"/>
        </w:rPr>
      </w:pPr>
    </w:p>
    <w:p w14:paraId="78A4CC24" w14:textId="77777777" w:rsidR="00564363" w:rsidRDefault="00564363" w:rsidP="00564363">
      <w:pPr>
        <w:ind w:right="354"/>
        <w:jc w:val="both"/>
        <w:rPr>
          <w:szCs w:val="24"/>
        </w:rPr>
      </w:pPr>
      <w:r>
        <w:rPr>
          <w:i/>
          <w:color w:val="231F20"/>
          <w:szCs w:val="24"/>
        </w:rPr>
        <w:t>Best Practices</w:t>
      </w:r>
      <w:r>
        <w:rPr>
          <w:i/>
          <w:color w:val="231F20"/>
          <w:spacing w:val="1"/>
          <w:szCs w:val="24"/>
        </w:rPr>
        <w:t xml:space="preserve"> </w:t>
      </w:r>
      <w:r>
        <w:rPr>
          <w:i/>
          <w:color w:val="231F20"/>
          <w:szCs w:val="24"/>
        </w:rPr>
        <w:t>- All Measurement Techniques</w:t>
      </w:r>
    </w:p>
    <w:p w14:paraId="6538871F" w14:textId="77777777" w:rsidR="00564363" w:rsidRDefault="00564363" w:rsidP="00564363">
      <w:pPr>
        <w:spacing w:before="7" w:line="240" w:lineRule="exact"/>
        <w:rPr>
          <w:szCs w:val="24"/>
        </w:rPr>
      </w:pPr>
    </w:p>
    <w:p w14:paraId="2AE64EB5" w14:textId="1C40939A" w:rsidR="00A8664B" w:rsidRDefault="00A8664B" w:rsidP="00A8664B">
      <w:pPr>
        <w:spacing w:line="246" w:lineRule="auto"/>
        <w:ind w:right="56"/>
        <w:jc w:val="both"/>
        <w:rPr>
          <w:color w:val="231F20"/>
          <w:szCs w:val="24"/>
        </w:rPr>
      </w:pPr>
      <w:r>
        <w:rPr>
          <w:color w:val="231F20"/>
          <w:spacing w:val="-5"/>
          <w:szCs w:val="24"/>
        </w:rPr>
        <w:t>I</w:t>
      </w:r>
      <w:r>
        <w:rPr>
          <w:color w:val="231F20"/>
          <w:szCs w:val="24"/>
        </w:rPr>
        <w:t>n</w:t>
      </w:r>
      <w:r>
        <w:rPr>
          <w:color w:val="231F20"/>
          <w:spacing w:val="3"/>
          <w:szCs w:val="24"/>
        </w:rPr>
        <w:t xml:space="preserve"> </w:t>
      </w:r>
      <w:r>
        <w:rPr>
          <w:color w:val="231F20"/>
          <w:spacing w:val="-2"/>
          <w:szCs w:val="24"/>
        </w:rPr>
        <w:t>g</w:t>
      </w:r>
      <w:r>
        <w:rPr>
          <w:color w:val="231F20"/>
          <w:spacing w:val="-1"/>
          <w:szCs w:val="24"/>
        </w:rPr>
        <w:t>e</w:t>
      </w:r>
      <w:r>
        <w:rPr>
          <w:color w:val="231F20"/>
          <w:szCs w:val="24"/>
        </w:rPr>
        <w:t>ner</w:t>
      </w:r>
      <w:r>
        <w:rPr>
          <w:color w:val="231F20"/>
          <w:spacing w:val="-2"/>
          <w:szCs w:val="24"/>
        </w:rPr>
        <w:t>a</w:t>
      </w:r>
      <w:r>
        <w:rPr>
          <w:color w:val="231F20"/>
          <w:szCs w:val="24"/>
        </w:rPr>
        <w:t>l, methods r</w:t>
      </w:r>
      <w:r>
        <w:rPr>
          <w:color w:val="231F20"/>
          <w:spacing w:val="-2"/>
          <w:szCs w:val="24"/>
        </w:rPr>
        <w:t>e</w:t>
      </w:r>
      <w:r>
        <w:rPr>
          <w:color w:val="231F20"/>
          <w:szCs w:val="24"/>
        </w:rPr>
        <w:t xml:space="preserve">quired to produce </w:t>
      </w:r>
      <w:r>
        <w:rPr>
          <w:color w:val="231F20"/>
          <w:spacing w:val="-2"/>
          <w:szCs w:val="24"/>
        </w:rPr>
        <w:t>g</w:t>
      </w:r>
      <w:r>
        <w:rPr>
          <w:color w:val="231F20"/>
          <w:szCs w:val="24"/>
        </w:rPr>
        <w:t>ood accuracy be</w:t>
      </w:r>
      <w:r>
        <w:rPr>
          <w:color w:val="231F20"/>
          <w:spacing w:val="-2"/>
          <w:szCs w:val="24"/>
        </w:rPr>
        <w:t>g</w:t>
      </w:r>
      <w:r>
        <w:rPr>
          <w:color w:val="231F20"/>
          <w:szCs w:val="24"/>
        </w:rPr>
        <w:t>in</w:t>
      </w:r>
      <w:r>
        <w:rPr>
          <w:color w:val="231F20"/>
          <w:spacing w:val="7"/>
          <w:szCs w:val="24"/>
        </w:rPr>
        <w:t xml:space="preserve"> </w:t>
      </w:r>
      <w:r>
        <w:rPr>
          <w:color w:val="231F20"/>
          <w:szCs w:val="24"/>
        </w:rPr>
        <w:t>with</w:t>
      </w:r>
      <w:r>
        <w:rPr>
          <w:color w:val="231F20"/>
          <w:spacing w:val="7"/>
          <w:szCs w:val="24"/>
        </w:rPr>
        <w:t xml:space="preserve"> </w:t>
      </w:r>
      <w:r>
        <w:rPr>
          <w:color w:val="231F20"/>
          <w:szCs w:val="24"/>
        </w:rPr>
        <w:t>proper</w:t>
      </w:r>
      <w:r>
        <w:rPr>
          <w:color w:val="231F20"/>
          <w:spacing w:val="4"/>
          <w:szCs w:val="24"/>
        </w:rPr>
        <w:t xml:space="preserve"> </w:t>
      </w:r>
      <w:r>
        <w:rPr>
          <w:color w:val="231F20"/>
          <w:szCs w:val="24"/>
        </w:rPr>
        <w:t>samplin</w:t>
      </w:r>
      <w:r>
        <w:rPr>
          <w:color w:val="231F20"/>
          <w:spacing w:val="-2"/>
          <w:szCs w:val="24"/>
        </w:rPr>
        <w:t>g</w:t>
      </w:r>
      <w:r>
        <w:rPr>
          <w:color w:val="231F20"/>
          <w:szCs w:val="24"/>
        </w:rPr>
        <w:t>.</w:t>
      </w:r>
      <w:r>
        <w:rPr>
          <w:color w:val="231F20"/>
          <w:spacing w:val="5"/>
          <w:szCs w:val="24"/>
        </w:rPr>
        <w:t xml:space="preserve"> </w:t>
      </w:r>
      <w:r>
        <w:rPr>
          <w:color w:val="231F20"/>
          <w:szCs w:val="24"/>
        </w:rPr>
        <w:t>Proper sampling be</w:t>
      </w:r>
      <w:r>
        <w:rPr>
          <w:color w:val="231F20"/>
          <w:spacing w:val="-3"/>
          <w:szCs w:val="24"/>
        </w:rPr>
        <w:t>g</w:t>
      </w:r>
      <w:r>
        <w:rPr>
          <w:color w:val="231F20"/>
          <w:szCs w:val="24"/>
        </w:rPr>
        <w:t>ins ri</w:t>
      </w:r>
      <w:r>
        <w:rPr>
          <w:color w:val="231F20"/>
          <w:spacing w:val="-3"/>
          <w:szCs w:val="24"/>
        </w:rPr>
        <w:t>g</w:t>
      </w:r>
      <w:r>
        <w:rPr>
          <w:color w:val="231F20"/>
          <w:szCs w:val="24"/>
        </w:rPr>
        <w:t>ht at the sample tap. The sample</w:t>
      </w:r>
      <w:r>
        <w:rPr>
          <w:color w:val="231F20"/>
          <w:spacing w:val="3"/>
          <w:szCs w:val="24"/>
        </w:rPr>
        <w:t xml:space="preserve"> </w:t>
      </w:r>
      <w:r>
        <w:rPr>
          <w:color w:val="231F20"/>
          <w:szCs w:val="24"/>
        </w:rPr>
        <w:t>should</w:t>
      </w:r>
      <w:r>
        <w:rPr>
          <w:color w:val="231F20"/>
          <w:spacing w:val="3"/>
          <w:szCs w:val="24"/>
        </w:rPr>
        <w:t xml:space="preserve"> </w:t>
      </w:r>
      <w:r>
        <w:rPr>
          <w:color w:val="231F20"/>
          <w:szCs w:val="24"/>
        </w:rPr>
        <w:t>be</w:t>
      </w:r>
      <w:r>
        <w:rPr>
          <w:color w:val="231F20"/>
          <w:spacing w:val="3"/>
          <w:szCs w:val="24"/>
        </w:rPr>
        <w:t xml:space="preserve"> </w:t>
      </w:r>
      <w:r>
        <w:rPr>
          <w:color w:val="231F20"/>
          <w:szCs w:val="24"/>
        </w:rPr>
        <w:t>drawn</w:t>
      </w:r>
      <w:r>
        <w:rPr>
          <w:color w:val="231F20"/>
          <w:spacing w:val="3"/>
          <w:szCs w:val="24"/>
        </w:rPr>
        <w:t xml:space="preserve"> </w:t>
      </w:r>
      <w:r>
        <w:rPr>
          <w:color w:val="231F20"/>
          <w:szCs w:val="24"/>
        </w:rPr>
        <w:t>upw</w:t>
      </w:r>
      <w:r>
        <w:rPr>
          <w:color w:val="231F20"/>
          <w:spacing w:val="-1"/>
          <w:szCs w:val="24"/>
        </w:rPr>
        <w:t>a</w:t>
      </w:r>
      <w:r>
        <w:rPr>
          <w:color w:val="231F20"/>
          <w:szCs w:val="24"/>
        </w:rPr>
        <w:t>rds f</w:t>
      </w:r>
      <w:r>
        <w:rPr>
          <w:color w:val="231F20"/>
          <w:spacing w:val="-1"/>
          <w:szCs w:val="24"/>
        </w:rPr>
        <w:t>r</w:t>
      </w:r>
      <w:r>
        <w:rPr>
          <w:color w:val="231F20"/>
          <w:szCs w:val="24"/>
        </w:rPr>
        <w:t>om</w:t>
      </w:r>
      <w:r>
        <w:rPr>
          <w:color w:val="231F20"/>
          <w:spacing w:val="1"/>
          <w:szCs w:val="24"/>
        </w:rPr>
        <w:t xml:space="preserve"> </w:t>
      </w:r>
      <w:r>
        <w:rPr>
          <w:color w:val="231F20"/>
          <w:szCs w:val="24"/>
        </w:rPr>
        <w:t>a</w:t>
      </w:r>
      <w:r>
        <w:rPr>
          <w:color w:val="231F20"/>
          <w:spacing w:val="1"/>
          <w:szCs w:val="24"/>
        </w:rPr>
        <w:t xml:space="preserve"> </w:t>
      </w:r>
      <w:r>
        <w:rPr>
          <w:color w:val="231F20"/>
          <w:szCs w:val="24"/>
        </w:rPr>
        <w:t>r</w:t>
      </w:r>
      <w:r>
        <w:rPr>
          <w:color w:val="231F20"/>
          <w:spacing w:val="-2"/>
          <w:szCs w:val="24"/>
        </w:rPr>
        <w:t>eg</w:t>
      </w:r>
      <w:r>
        <w:rPr>
          <w:color w:val="231F20"/>
          <w:szCs w:val="24"/>
        </w:rPr>
        <w:t>ion sufficiently aw</w:t>
      </w:r>
      <w:r>
        <w:rPr>
          <w:color w:val="231F20"/>
          <w:spacing w:val="-2"/>
          <w:szCs w:val="24"/>
        </w:rPr>
        <w:t>a</w:t>
      </w:r>
      <w:r>
        <w:rPr>
          <w:color w:val="231F20"/>
          <w:szCs w:val="24"/>
        </w:rPr>
        <w:t>y f</w:t>
      </w:r>
      <w:r>
        <w:rPr>
          <w:color w:val="231F20"/>
          <w:spacing w:val="-2"/>
          <w:szCs w:val="24"/>
        </w:rPr>
        <w:t>r</w:t>
      </w:r>
      <w:r>
        <w:rPr>
          <w:color w:val="231F20"/>
          <w:szCs w:val="24"/>
        </w:rPr>
        <w:t>om</w:t>
      </w:r>
      <w:r>
        <w:rPr>
          <w:color w:val="231F20"/>
          <w:spacing w:val="6"/>
          <w:szCs w:val="24"/>
        </w:rPr>
        <w:t xml:space="preserve"> </w:t>
      </w:r>
      <w:r>
        <w:rPr>
          <w:color w:val="231F20"/>
          <w:szCs w:val="24"/>
        </w:rPr>
        <w:t>the</w:t>
      </w:r>
      <w:r>
        <w:rPr>
          <w:color w:val="231F20"/>
          <w:spacing w:val="5"/>
          <w:szCs w:val="24"/>
        </w:rPr>
        <w:t xml:space="preserve"> </w:t>
      </w:r>
      <w:r>
        <w:rPr>
          <w:color w:val="231F20"/>
          <w:szCs w:val="24"/>
        </w:rPr>
        <w:t>inner</w:t>
      </w:r>
      <w:r>
        <w:rPr>
          <w:color w:val="231F20"/>
          <w:spacing w:val="5"/>
          <w:szCs w:val="24"/>
        </w:rPr>
        <w:t xml:space="preserve"> </w:t>
      </w:r>
      <w:r>
        <w:rPr>
          <w:color w:val="231F20"/>
          <w:szCs w:val="24"/>
        </w:rPr>
        <w:t>w</w:t>
      </w:r>
      <w:r>
        <w:rPr>
          <w:color w:val="231F20"/>
          <w:spacing w:val="-1"/>
          <w:szCs w:val="24"/>
        </w:rPr>
        <w:t>a</w:t>
      </w:r>
      <w:r>
        <w:rPr>
          <w:color w:val="231F20"/>
          <w:szCs w:val="24"/>
        </w:rPr>
        <w:t>lls</w:t>
      </w:r>
      <w:r>
        <w:rPr>
          <w:color w:val="231F20"/>
          <w:spacing w:val="5"/>
          <w:szCs w:val="24"/>
        </w:rPr>
        <w:t xml:space="preserve"> </w:t>
      </w:r>
      <w:r>
        <w:rPr>
          <w:color w:val="231F20"/>
          <w:szCs w:val="24"/>
        </w:rPr>
        <w:t>and</w:t>
      </w:r>
      <w:r>
        <w:rPr>
          <w:color w:val="231F20"/>
          <w:spacing w:val="5"/>
          <w:szCs w:val="24"/>
        </w:rPr>
        <w:t xml:space="preserve"> </w:t>
      </w:r>
      <w:r>
        <w:rPr>
          <w:color w:val="231F20"/>
          <w:szCs w:val="24"/>
        </w:rPr>
        <w:t>five diameters</w:t>
      </w:r>
      <w:r>
        <w:rPr>
          <w:color w:val="231F20"/>
          <w:spacing w:val="7"/>
          <w:szCs w:val="24"/>
        </w:rPr>
        <w:t xml:space="preserve"> </w:t>
      </w:r>
      <w:r>
        <w:rPr>
          <w:color w:val="231F20"/>
          <w:szCs w:val="24"/>
        </w:rPr>
        <w:t>downstr</w:t>
      </w:r>
      <w:r>
        <w:rPr>
          <w:color w:val="231F20"/>
          <w:spacing w:val="-1"/>
          <w:szCs w:val="24"/>
        </w:rPr>
        <w:t>e</w:t>
      </w:r>
      <w:r>
        <w:rPr>
          <w:color w:val="231F20"/>
          <w:szCs w:val="24"/>
        </w:rPr>
        <w:t>am</w:t>
      </w:r>
      <w:r>
        <w:rPr>
          <w:color w:val="231F20"/>
          <w:spacing w:val="7"/>
          <w:szCs w:val="24"/>
        </w:rPr>
        <w:t xml:space="preserve"> </w:t>
      </w:r>
      <w:r>
        <w:rPr>
          <w:color w:val="231F20"/>
          <w:szCs w:val="24"/>
        </w:rPr>
        <w:t>of</w:t>
      </w:r>
      <w:r>
        <w:rPr>
          <w:color w:val="231F20"/>
          <w:spacing w:val="7"/>
          <w:szCs w:val="24"/>
        </w:rPr>
        <w:t xml:space="preserve"> </w:t>
      </w:r>
      <w:r>
        <w:rPr>
          <w:color w:val="231F20"/>
          <w:szCs w:val="24"/>
        </w:rPr>
        <w:t>any components, elbows,</w:t>
      </w:r>
      <w:r>
        <w:rPr>
          <w:color w:val="231F20"/>
          <w:spacing w:val="4"/>
          <w:szCs w:val="24"/>
        </w:rPr>
        <w:t xml:space="preserve"> </w:t>
      </w:r>
      <w:r>
        <w:rPr>
          <w:color w:val="231F20"/>
          <w:szCs w:val="24"/>
        </w:rPr>
        <w:t>valves</w:t>
      </w:r>
      <w:r>
        <w:rPr>
          <w:color w:val="231F20"/>
          <w:spacing w:val="4"/>
          <w:szCs w:val="24"/>
        </w:rPr>
        <w:t xml:space="preserve"> </w:t>
      </w:r>
      <w:r>
        <w:rPr>
          <w:color w:val="231F20"/>
          <w:szCs w:val="24"/>
        </w:rPr>
        <w:t>etc.,</w:t>
      </w:r>
      <w:r>
        <w:rPr>
          <w:color w:val="231F20"/>
          <w:spacing w:val="4"/>
          <w:szCs w:val="24"/>
        </w:rPr>
        <w:t xml:space="preserve"> </w:t>
      </w:r>
      <w:r>
        <w:rPr>
          <w:color w:val="231F20"/>
          <w:szCs w:val="24"/>
        </w:rPr>
        <w:t>whi</w:t>
      </w:r>
      <w:r>
        <w:rPr>
          <w:color w:val="231F20"/>
          <w:spacing w:val="-1"/>
          <w:szCs w:val="24"/>
        </w:rPr>
        <w:t>c</w:t>
      </w:r>
      <w:r>
        <w:rPr>
          <w:color w:val="231F20"/>
          <w:szCs w:val="24"/>
        </w:rPr>
        <w:t>h</w:t>
      </w:r>
      <w:r>
        <w:rPr>
          <w:color w:val="231F20"/>
          <w:spacing w:val="2"/>
          <w:szCs w:val="24"/>
        </w:rPr>
        <w:t xml:space="preserve"> </w:t>
      </w:r>
      <w:r>
        <w:rPr>
          <w:color w:val="231F20"/>
          <w:szCs w:val="24"/>
        </w:rPr>
        <w:t>might</w:t>
      </w:r>
      <w:r>
        <w:rPr>
          <w:color w:val="231F20"/>
          <w:spacing w:val="2"/>
          <w:szCs w:val="24"/>
        </w:rPr>
        <w:t xml:space="preserve"> </w:t>
      </w:r>
      <w:r>
        <w:rPr>
          <w:color w:val="231F20"/>
          <w:szCs w:val="24"/>
        </w:rPr>
        <w:t>modify</w:t>
      </w:r>
      <w:r>
        <w:rPr>
          <w:color w:val="231F20"/>
          <w:spacing w:val="-6"/>
          <w:szCs w:val="24"/>
        </w:rPr>
        <w:t xml:space="preserve"> </w:t>
      </w:r>
      <w:r>
        <w:rPr>
          <w:color w:val="231F20"/>
          <w:szCs w:val="24"/>
        </w:rPr>
        <w:t>the flow</w:t>
      </w:r>
      <w:r>
        <w:rPr>
          <w:color w:val="231F20"/>
          <w:spacing w:val="2"/>
          <w:szCs w:val="24"/>
        </w:rPr>
        <w:t xml:space="preserve"> </w:t>
      </w:r>
      <w:r>
        <w:rPr>
          <w:color w:val="231F20"/>
          <w:szCs w:val="24"/>
        </w:rPr>
        <w:t>profile</w:t>
      </w:r>
      <w:r>
        <w:rPr>
          <w:color w:val="231F20"/>
          <w:spacing w:val="2"/>
          <w:szCs w:val="24"/>
        </w:rPr>
        <w:t xml:space="preserve"> </w:t>
      </w:r>
      <w:r>
        <w:rPr>
          <w:color w:val="231F20"/>
          <w:szCs w:val="24"/>
        </w:rPr>
        <w:t>within</w:t>
      </w:r>
      <w:r>
        <w:rPr>
          <w:color w:val="231F20"/>
          <w:spacing w:val="2"/>
          <w:szCs w:val="24"/>
        </w:rPr>
        <w:t xml:space="preserve"> </w:t>
      </w:r>
      <w:r>
        <w:rPr>
          <w:color w:val="231F20"/>
          <w:szCs w:val="24"/>
        </w:rPr>
        <w:t>the pipeline. This</w:t>
      </w:r>
      <w:r>
        <w:rPr>
          <w:color w:val="231F20"/>
          <w:spacing w:val="1"/>
          <w:szCs w:val="24"/>
        </w:rPr>
        <w:t xml:space="preserve"> </w:t>
      </w:r>
      <w:r>
        <w:rPr>
          <w:color w:val="231F20"/>
          <w:szCs w:val="24"/>
        </w:rPr>
        <w:t>sample must</w:t>
      </w:r>
      <w:r>
        <w:rPr>
          <w:color w:val="231F20"/>
          <w:spacing w:val="3"/>
          <w:szCs w:val="24"/>
        </w:rPr>
        <w:t xml:space="preserve"> </w:t>
      </w:r>
      <w:r>
        <w:rPr>
          <w:color w:val="231F20"/>
          <w:szCs w:val="24"/>
        </w:rPr>
        <w:t>be drawn off throu</w:t>
      </w:r>
      <w:r>
        <w:rPr>
          <w:color w:val="231F20"/>
          <w:spacing w:val="-3"/>
          <w:szCs w:val="24"/>
        </w:rPr>
        <w:t>g</w:t>
      </w:r>
      <w:r>
        <w:rPr>
          <w:color w:val="231F20"/>
          <w:szCs w:val="24"/>
        </w:rPr>
        <w:t>h heat traced tubing f</w:t>
      </w:r>
      <w:r>
        <w:rPr>
          <w:color w:val="231F20"/>
          <w:spacing w:val="-2"/>
          <w:szCs w:val="24"/>
        </w:rPr>
        <w:t>r</w:t>
      </w:r>
      <w:r>
        <w:rPr>
          <w:color w:val="231F20"/>
          <w:szCs w:val="24"/>
        </w:rPr>
        <w:t>om</w:t>
      </w:r>
      <w:r>
        <w:rPr>
          <w:color w:val="231F20"/>
          <w:spacing w:val="3"/>
          <w:szCs w:val="24"/>
        </w:rPr>
        <w:t xml:space="preserve"> </w:t>
      </w:r>
      <w:r>
        <w:rPr>
          <w:color w:val="231F20"/>
          <w:szCs w:val="24"/>
        </w:rPr>
        <w:t>the</w:t>
      </w:r>
      <w:r>
        <w:rPr>
          <w:color w:val="231F20"/>
          <w:spacing w:val="2"/>
          <w:szCs w:val="24"/>
        </w:rPr>
        <w:t xml:space="preserve"> </w:t>
      </w:r>
      <w:r>
        <w:rPr>
          <w:color w:val="231F20"/>
          <w:szCs w:val="24"/>
        </w:rPr>
        <w:t>point of e</w:t>
      </w:r>
      <w:r>
        <w:rPr>
          <w:color w:val="231F20"/>
          <w:spacing w:val="2"/>
          <w:szCs w:val="24"/>
        </w:rPr>
        <w:t>x</w:t>
      </w:r>
      <w:r>
        <w:rPr>
          <w:color w:val="231F20"/>
          <w:szCs w:val="24"/>
        </w:rPr>
        <w:t>traction throu</w:t>
      </w:r>
      <w:r>
        <w:rPr>
          <w:color w:val="231F20"/>
          <w:spacing w:val="-3"/>
          <w:szCs w:val="24"/>
        </w:rPr>
        <w:t>g</w:t>
      </w:r>
      <w:r>
        <w:rPr>
          <w:color w:val="231F20"/>
          <w:szCs w:val="24"/>
        </w:rPr>
        <w:t xml:space="preserve">h to the </w:t>
      </w:r>
      <w:proofErr w:type="spellStart"/>
      <w:r>
        <w:rPr>
          <w:color w:val="231F20"/>
          <w:szCs w:val="24"/>
        </w:rPr>
        <w:t>anal</w:t>
      </w:r>
      <w:r>
        <w:rPr>
          <w:color w:val="231F20"/>
          <w:spacing w:val="-7"/>
          <w:szCs w:val="24"/>
        </w:rPr>
        <w:t>y</w:t>
      </w:r>
      <w:r>
        <w:rPr>
          <w:color w:val="231F20"/>
          <w:spacing w:val="1"/>
          <w:szCs w:val="24"/>
        </w:rPr>
        <w:t>z</w:t>
      </w:r>
      <w:r>
        <w:rPr>
          <w:color w:val="231F20"/>
          <w:szCs w:val="24"/>
        </w:rPr>
        <w:t>er</w:t>
      </w:r>
      <w:proofErr w:type="spellEnd"/>
      <w:r>
        <w:rPr>
          <w:color w:val="231F20"/>
          <w:szCs w:val="24"/>
        </w:rPr>
        <w:t>.</w:t>
      </w:r>
      <w:r>
        <w:rPr>
          <w:color w:val="231F20"/>
          <w:spacing w:val="56"/>
          <w:szCs w:val="24"/>
        </w:rPr>
        <w:t xml:space="preserve"> </w:t>
      </w:r>
      <w:r>
        <w:rPr>
          <w:color w:val="231F20"/>
          <w:szCs w:val="24"/>
        </w:rPr>
        <w:t>This</w:t>
      </w:r>
      <w:r>
        <w:rPr>
          <w:color w:val="231F20"/>
          <w:spacing w:val="56"/>
          <w:szCs w:val="24"/>
        </w:rPr>
        <w:t xml:space="preserve"> </w:t>
      </w:r>
      <w:r>
        <w:rPr>
          <w:color w:val="231F20"/>
          <w:szCs w:val="24"/>
        </w:rPr>
        <w:t>is a critical issue</w:t>
      </w:r>
      <w:r>
        <w:rPr>
          <w:color w:val="231F20"/>
          <w:spacing w:val="55"/>
          <w:szCs w:val="24"/>
        </w:rPr>
        <w:t xml:space="preserve"> </w:t>
      </w:r>
      <w:r>
        <w:rPr>
          <w:color w:val="231F20"/>
          <w:szCs w:val="24"/>
        </w:rPr>
        <w:t>since all surfaces contacting</w:t>
      </w:r>
      <w:r>
        <w:rPr>
          <w:color w:val="231F20"/>
          <w:spacing w:val="29"/>
          <w:szCs w:val="24"/>
        </w:rPr>
        <w:t xml:space="preserve"> </w:t>
      </w:r>
      <w:r>
        <w:rPr>
          <w:color w:val="231F20"/>
          <w:szCs w:val="24"/>
        </w:rPr>
        <w:t xml:space="preserve">the sample </w:t>
      </w:r>
      <w:r>
        <w:rPr>
          <w:color w:val="231F20"/>
          <w:spacing w:val="-2"/>
          <w:szCs w:val="24"/>
        </w:rPr>
        <w:t>g</w:t>
      </w:r>
      <w:r>
        <w:rPr>
          <w:color w:val="231F20"/>
          <w:spacing w:val="-1"/>
          <w:szCs w:val="24"/>
        </w:rPr>
        <w:t>a</w:t>
      </w:r>
      <w:r>
        <w:rPr>
          <w:color w:val="231F20"/>
          <w:szCs w:val="24"/>
        </w:rPr>
        <w:t xml:space="preserve">s must be maintained at a temperature higher than any </w:t>
      </w:r>
      <w:r w:rsidRPr="00A8664B">
        <w:rPr>
          <w:color w:val="231F20"/>
          <w:szCs w:val="24"/>
        </w:rPr>
        <w:t>point or the accuracy will be compromised. Fast or speed loops should be used for maximum speed of response.</w:t>
      </w:r>
      <w:r>
        <w:rPr>
          <w:color w:val="231F20"/>
          <w:szCs w:val="24"/>
        </w:rPr>
        <w:t xml:space="preserve"> </w:t>
      </w:r>
      <w:r w:rsidRPr="00A8664B">
        <w:rPr>
          <w:color w:val="231F20"/>
          <w:szCs w:val="24"/>
        </w:rPr>
        <w:t>Sample filtration must remove all particulates and liquid aerosols. This can sometimes be done as part of the sample extraction probe. However</w:t>
      </w:r>
      <w:r>
        <w:rPr>
          <w:color w:val="231F20"/>
          <w:szCs w:val="24"/>
        </w:rPr>
        <w:t>,</w:t>
      </w:r>
      <w:r w:rsidRPr="00A8664B">
        <w:rPr>
          <w:color w:val="231F20"/>
          <w:szCs w:val="24"/>
        </w:rPr>
        <w:t xml:space="preserve"> any required pressure reduction should be taken after the fast loop and before delivery to the measurement section of the </w:t>
      </w:r>
      <w:proofErr w:type="spellStart"/>
      <w:r w:rsidRPr="00A8664B">
        <w:rPr>
          <w:color w:val="231F20"/>
          <w:szCs w:val="24"/>
        </w:rPr>
        <w:t>analyzer</w:t>
      </w:r>
      <w:proofErr w:type="spellEnd"/>
      <w:r w:rsidRPr="00A8664B">
        <w:rPr>
          <w:color w:val="231F20"/>
          <w:szCs w:val="24"/>
        </w:rPr>
        <w:t xml:space="preserve"> to furnish the </w:t>
      </w:r>
      <w:proofErr w:type="spellStart"/>
      <w:r w:rsidRPr="00A8664B">
        <w:rPr>
          <w:color w:val="231F20"/>
          <w:szCs w:val="24"/>
        </w:rPr>
        <w:t>analyzer</w:t>
      </w:r>
      <w:proofErr w:type="spellEnd"/>
      <w:r w:rsidRPr="00A8664B">
        <w:rPr>
          <w:color w:val="231F20"/>
          <w:szCs w:val="24"/>
        </w:rPr>
        <w:t xml:space="preserve"> with the freshest possible sample.</w:t>
      </w:r>
    </w:p>
    <w:p w14:paraId="746B3636" w14:textId="500BA975" w:rsidR="00A8664B" w:rsidRDefault="00A8664B" w:rsidP="00A8664B">
      <w:pPr>
        <w:spacing w:line="246" w:lineRule="auto"/>
        <w:ind w:right="56"/>
        <w:jc w:val="both"/>
        <w:rPr>
          <w:szCs w:val="24"/>
        </w:rPr>
      </w:pPr>
    </w:p>
    <w:p w14:paraId="54E0C8F0" w14:textId="77777777" w:rsidR="00A8664B" w:rsidRDefault="00A8664B" w:rsidP="00A8664B">
      <w:pPr>
        <w:ind w:left="114" w:right="746"/>
        <w:jc w:val="both"/>
        <w:rPr>
          <w:szCs w:val="24"/>
        </w:rPr>
      </w:pPr>
      <w:r>
        <w:rPr>
          <w:i/>
          <w:color w:val="231F20"/>
          <w:szCs w:val="24"/>
        </w:rPr>
        <w:t>Best Practices - Manual Visual Analysis</w:t>
      </w:r>
    </w:p>
    <w:p w14:paraId="4E897E33" w14:textId="77777777" w:rsidR="00A8664B" w:rsidRDefault="00A8664B" w:rsidP="00A8664B">
      <w:pPr>
        <w:spacing w:before="7" w:line="240" w:lineRule="exact"/>
        <w:rPr>
          <w:szCs w:val="24"/>
        </w:rPr>
      </w:pPr>
    </w:p>
    <w:p w14:paraId="729019BB" w14:textId="1C922D3D" w:rsidR="00A8664B" w:rsidRDefault="00A8664B" w:rsidP="00A8664B">
      <w:pPr>
        <w:spacing w:line="246" w:lineRule="auto"/>
        <w:ind w:left="114" w:right="-55"/>
        <w:jc w:val="both"/>
        <w:rPr>
          <w:szCs w:val="24"/>
        </w:rPr>
      </w:pPr>
      <w:r>
        <w:rPr>
          <w:color w:val="231F20"/>
          <w:spacing w:val="-6"/>
          <w:szCs w:val="24"/>
        </w:rPr>
        <w:t>I</w:t>
      </w:r>
      <w:r>
        <w:rPr>
          <w:color w:val="231F20"/>
          <w:szCs w:val="24"/>
        </w:rPr>
        <w:t>n</w:t>
      </w:r>
      <w:r>
        <w:rPr>
          <w:color w:val="231F20"/>
          <w:spacing w:val="31"/>
          <w:szCs w:val="24"/>
        </w:rPr>
        <w:t xml:space="preserve"> </w:t>
      </w:r>
      <w:r>
        <w:rPr>
          <w:color w:val="231F20"/>
          <w:szCs w:val="24"/>
        </w:rPr>
        <w:t>addition</w:t>
      </w:r>
      <w:r>
        <w:rPr>
          <w:color w:val="231F20"/>
          <w:spacing w:val="31"/>
          <w:szCs w:val="24"/>
        </w:rPr>
        <w:t xml:space="preserve"> </w:t>
      </w:r>
      <w:r>
        <w:rPr>
          <w:color w:val="231F20"/>
          <w:szCs w:val="24"/>
        </w:rPr>
        <w:t>to</w:t>
      </w:r>
      <w:r>
        <w:rPr>
          <w:color w:val="231F20"/>
          <w:spacing w:val="31"/>
          <w:szCs w:val="24"/>
        </w:rPr>
        <w:t xml:space="preserve"> </w:t>
      </w:r>
      <w:r>
        <w:rPr>
          <w:color w:val="231F20"/>
          <w:szCs w:val="24"/>
        </w:rPr>
        <w:t>the</w:t>
      </w:r>
      <w:r>
        <w:rPr>
          <w:color w:val="231F20"/>
          <w:spacing w:val="31"/>
          <w:szCs w:val="24"/>
        </w:rPr>
        <w:t xml:space="preserve"> </w:t>
      </w:r>
      <w:r>
        <w:rPr>
          <w:color w:val="231F20"/>
          <w:spacing w:val="-2"/>
          <w:szCs w:val="24"/>
        </w:rPr>
        <w:t>g</w:t>
      </w:r>
      <w:r>
        <w:rPr>
          <w:color w:val="231F20"/>
          <w:spacing w:val="-1"/>
          <w:szCs w:val="24"/>
        </w:rPr>
        <w:t>e</w:t>
      </w:r>
      <w:r>
        <w:rPr>
          <w:color w:val="231F20"/>
          <w:szCs w:val="24"/>
        </w:rPr>
        <w:t>ner</w:t>
      </w:r>
      <w:r>
        <w:rPr>
          <w:color w:val="231F20"/>
          <w:spacing w:val="-2"/>
          <w:szCs w:val="24"/>
        </w:rPr>
        <w:t>a</w:t>
      </w:r>
      <w:r>
        <w:rPr>
          <w:color w:val="231F20"/>
          <w:szCs w:val="24"/>
        </w:rPr>
        <w:t>l</w:t>
      </w:r>
      <w:r>
        <w:rPr>
          <w:color w:val="231F20"/>
          <w:spacing w:val="31"/>
          <w:szCs w:val="24"/>
        </w:rPr>
        <w:t xml:space="preserve"> </w:t>
      </w:r>
      <w:r>
        <w:rPr>
          <w:color w:val="231F20"/>
          <w:szCs w:val="24"/>
        </w:rPr>
        <w:t>best</w:t>
      </w:r>
      <w:r>
        <w:rPr>
          <w:color w:val="231F20"/>
          <w:spacing w:val="31"/>
          <w:szCs w:val="24"/>
        </w:rPr>
        <w:t xml:space="preserve"> </w:t>
      </w:r>
      <w:r>
        <w:rPr>
          <w:color w:val="231F20"/>
          <w:szCs w:val="24"/>
        </w:rPr>
        <w:t>practices</w:t>
      </w:r>
      <w:r>
        <w:rPr>
          <w:color w:val="231F20"/>
          <w:spacing w:val="28"/>
          <w:szCs w:val="24"/>
        </w:rPr>
        <w:t xml:space="preserve"> </w:t>
      </w:r>
      <w:r>
        <w:rPr>
          <w:color w:val="231F20"/>
          <w:szCs w:val="24"/>
        </w:rPr>
        <w:t>above, the manual visual method r</w:t>
      </w:r>
      <w:r>
        <w:rPr>
          <w:color w:val="231F20"/>
          <w:spacing w:val="-2"/>
          <w:szCs w:val="24"/>
        </w:rPr>
        <w:t>e</w:t>
      </w:r>
      <w:r>
        <w:rPr>
          <w:color w:val="231F20"/>
          <w:szCs w:val="24"/>
        </w:rPr>
        <w:t>quires a well-trained oper</w:t>
      </w:r>
      <w:r>
        <w:rPr>
          <w:color w:val="231F20"/>
          <w:spacing w:val="-2"/>
          <w:szCs w:val="24"/>
        </w:rPr>
        <w:t>a</w:t>
      </w:r>
      <w:r>
        <w:rPr>
          <w:color w:val="231F20"/>
          <w:szCs w:val="24"/>
        </w:rPr>
        <w:t>tor</w:t>
      </w:r>
      <w:r>
        <w:rPr>
          <w:color w:val="231F20"/>
          <w:spacing w:val="3"/>
          <w:szCs w:val="24"/>
        </w:rPr>
        <w:t xml:space="preserve"> </w:t>
      </w:r>
      <w:r>
        <w:rPr>
          <w:color w:val="231F20"/>
          <w:szCs w:val="24"/>
        </w:rPr>
        <w:t>and</w:t>
      </w:r>
      <w:r>
        <w:rPr>
          <w:color w:val="231F20"/>
          <w:spacing w:val="1"/>
          <w:szCs w:val="24"/>
        </w:rPr>
        <w:t xml:space="preserve"> </w:t>
      </w:r>
      <w:r>
        <w:rPr>
          <w:color w:val="231F20"/>
          <w:szCs w:val="24"/>
        </w:rPr>
        <w:t>patience.</w:t>
      </w:r>
      <w:r>
        <w:rPr>
          <w:color w:val="231F20"/>
          <w:spacing w:val="1"/>
          <w:szCs w:val="24"/>
        </w:rPr>
        <w:t xml:space="preserve"> </w:t>
      </w:r>
      <w:r>
        <w:rPr>
          <w:color w:val="231F20"/>
          <w:szCs w:val="24"/>
        </w:rPr>
        <w:t>The</w:t>
      </w:r>
      <w:r>
        <w:rPr>
          <w:color w:val="231F20"/>
          <w:spacing w:val="1"/>
          <w:szCs w:val="24"/>
        </w:rPr>
        <w:t xml:space="preserve"> </w:t>
      </w:r>
      <w:r>
        <w:rPr>
          <w:color w:val="231F20"/>
          <w:szCs w:val="24"/>
        </w:rPr>
        <w:t>optical</w:t>
      </w:r>
      <w:r>
        <w:rPr>
          <w:color w:val="231F20"/>
          <w:spacing w:val="1"/>
          <w:szCs w:val="24"/>
        </w:rPr>
        <w:t xml:space="preserve"> </w:t>
      </w:r>
      <w:r>
        <w:rPr>
          <w:color w:val="231F20"/>
          <w:szCs w:val="24"/>
        </w:rPr>
        <w:t>device must be</w:t>
      </w:r>
      <w:r>
        <w:rPr>
          <w:color w:val="231F20"/>
          <w:spacing w:val="10"/>
          <w:szCs w:val="24"/>
        </w:rPr>
        <w:t xml:space="preserve"> </w:t>
      </w:r>
      <w:r>
        <w:rPr>
          <w:color w:val="231F20"/>
          <w:szCs w:val="24"/>
        </w:rPr>
        <w:t>cle</w:t>
      </w:r>
      <w:r>
        <w:rPr>
          <w:color w:val="231F20"/>
          <w:spacing w:val="-1"/>
          <w:szCs w:val="24"/>
        </w:rPr>
        <w:t>a</w:t>
      </w:r>
      <w:r>
        <w:rPr>
          <w:color w:val="231F20"/>
          <w:szCs w:val="24"/>
        </w:rPr>
        <w:t>n</w:t>
      </w:r>
      <w:r>
        <w:rPr>
          <w:color w:val="231F20"/>
          <w:spacing w:val="10"/>
          <w:szCs w:val="24"/>
        </w:rPr>
        <w:t xml:space="preserve"> </w:t>
      </w:r>
      <w:r>
        <w:rPr>
          <w:color w:val="231F20"/>
          <w:szCs w:val="24"/>
        </w:rPr>
        <w:t>befo</w:t>
      </w:r>
      <w:r>
        <w:rPr>
          <w:color w:val="231F20"/>
          <w:spacing w:val="-1"/>
          <w:szCs w:val="24"/>
        </w:rPr>
        <w:t>r</w:t>
      </w:r>
      <w:r>
        <w:rPr>
          <w:color w:val="231F20"/>
          <w:szCs w:val="24"/>
        </w:rPr>
        <w:t>e</w:t>
      </w:r>
      <w:r>
        <w:rPr>
          <w:color w:val="231F20"/>
          <w:spacing w:val="10"/>
          <w:szCs w:val="24"/>
        </w:rPr>
        <w:t xml:space="preserve"> </w:t>
      </w:r>
      <w:r>
        <w:rPr>
          <w:color w:val="231F20"/>
          <w:szCs w:val="24"/>
        </w:rPr>
        <w:t>starting</w:t>
      </w:r>
      <w:r>
        <w:rPr>
          <w:color w:val="231F20"/>
          <w:spacing w:val="5"/>
          <w:szCs w:val="24"/>
        </w:rPr>
        <w:t xml:space="preserve"> </w:t>
      </w:r>
      <w:r>
        <w:rPr>
          <w:color w:val="231F20"/>
          <w:szCs w:val="24"/>
        </w:rPr>
        <w:t>any me</w:t>
      </w:r>
      <w:r>
        <w:rPr>
          <w:color w:val="231F20"/>
          <w:spacing w:val="-1"/>
          <w:szCs w:val="24"/>
        </w:rPr>
        <w:t>a</w:t>
      </w:r>
      <w:r>
        <w:rPr>
          <w:color w:val="231F20"/>
          <w:szCs w:val="24"/>
        </w:rPr>
        <w:t>sur</w:t>
      </w:r>
      <w:r>
        <w:rPr>
          <w:color w:val="231F20"/>
          <w:spacing w:val="-1"/>
          <w:szCs w:val="24"/>
        </w:rPr>
        <w:t>e</w:t>
      </w:r>
      <w:r>
        <w:rPr>
          <w:color w:val="231F20"/>
          <w:szCs w:val="24"/>
        </w:rPr>
        <w:t>ments.</w:t>
      </w:r>
      <w:r>
        <w:rPr>
          <w:color w:val="231F20"/>
          <w:spacing w:val="8"/>
          <w:szCs w:val="24"/>
        </w:rPr>
        <w:t xml:space="preserve"> </w:t>
      </w:r>
      <w:r>
        <w:rPr>
          <w:color w:val="231F20"/>
          <w:szCs w:val="24"/>
        </w:rPr>
        <w:t>The sample</w:t>
      </w:r>
      <w:r>
        <w:rPr>
          <w:color w:val="231F20"/>
          <w:spacing w:val="3"/>
          <w:szCs w:val="24"/>
        </w:rPr>
        <w:t xml:space="preserve"> </w:t>
      </w:r>
      <w:r>
        <w:rPr>
          <w:color w:val="231F20"/>
          <w:szCs w:val="24"/>
        </w:rPr>
        <w:t>pressure</w:t>
      </w:r>
      <w:r>
        <w:rPr>
          <w:color w:val="231F20"/>
          <w:spacing w:val="3"/>
          <w:szCs w:val="24"/>
        </w:rPr>
        <w:t xml:space="preserve"> </w:t>
      </w:r>
      <w:r>
        <w:rPr>
          <w:color w:val="231F20"/>
          <w:szCs w:val="24"/>
        </w:rPr>
        <w:t>should</w:t>
      </w:r>
      <w:r>
        <w:rPr>
          <w:color w:val="231F20"/>
          <w:spacing w:val="3"/>
          <w:szCs w:val="24"/>
        </w:rPr>
        <w:t xml:space="preserve"> </w:t>
      </w:r>
      <w:r>
        <w:rPr>
          <w:color w:val="231F20"/>
          <w:szCs w:val="24"/>
        </w:rPr>
        <w:t>be</w:t>
      </w:r>
      <w:r>
        <w:rPr>
          <w:color w:val="231F20"/>
          <w:spacing w:val="3"/>
          <w:szCs w:val="24"/>
        </w:rPr>
        <w:t xml:space="preserve"> </w:t>
      </w:r>
      <w:r>
        <w:rPr>
          <w:color w:val="231F20"/>
          <w:szCs w:val="24"/>
        </w:rPr>
        <w:t>at</w:t>
      </w:r>
      <w:r>
        <w:rPr>
          <w:color w:val="231F20"/>
          <w:spacing w:val="1"/>
          <w:szCs w:val="24"/>
        </w:rPr>
        <w:t xml:space="preserve"> </w:t>
      </w:r>
      <w:r>
        <w:rPr>
          <w:color w:val="231F20"/>
          <w:szCs w:val="24"/>
        </w:rPr>
        <w:t>the appro</w:t>
      </w:r>
      <w:r>
        <w:rPr>
          <w:color w:val="231F20"/>
          <w:spacing w:val="1"/>
          <w:szCs w:val="24"/>
        </w:rPr>
        <w:t>x</w:t>
      </w:r>
      <w:r>
        <w:rPr>
          <w:color w:val="231F20"/>
          <w:szCs w:val="24"/>
        </w:rPr>
        <w:t>imate cricondentherm of the spe</w:t>
      </w:r>
      <w:r>
        <w:rPr>
          <w:color w:val="231F20"/>
          <w:spacing w:val="-2"/>
          <w:szCs w:val="24"/>
        </w:rPr>
        <w:t>c</w:t>
      </w:r>
      <w:r>
        <w:rPr>
          <w:color w:val="231F20"/>
          <w:szCs w:val="24"/>
        </w:rPr>
        <w:t xml:space="preserve">ific </w:t>
      </w:r>
      <w:r>
        <w:rPr>
          <w:color w:val="231F20"/>
          <w:spacing w:val="-2"/>
          <w:szCs w:val="24"/>
        </w:rPr>
        <w:t>g</w:t>
      </w:r>
      <w:r>
        <w:rPr>
          <w:color w:val="231F20"/>
          <w:spacing w:val="-1"/>
          <w:szCs w:val="24"/>
        </w:rPr>
        <w:t>a</w:t>
      </w:r>
      <w:r>
        <w:rPr>
          <w:color w:val="231F20"/>
          <w:szCs w:val="24"/>
        </w:rPr>
        <w:t>s or the contract</w:t>
      </w:r>
      <w:r>
        <w:rPr>
          <w:color w:val="231F20"/>
          <w:spacing w:val="2"/>
          <w:szCs w:val="24"/>
        </w:rPr>
        <w:t xml:space="preserve"> </w:t>
      </w:r>
      <w:r>
        <w:rPr>
          <w:color w:val="231F20"/>
          <w:szCs w:val="24"/>
        </w:rPr>
        <w:t>pressure. The</w:t>
      </w:r>
      <w:r>
        <w:rPr>
          <w:color w:val="231F20"/>
          <w:spacing w:val="-2"/>
          <w:szCs w:val="24"/>
        </w:rPr>
        <w:t xml:space="preserve"> </w:t>
      </w:r>
      <w:r>
        <w:rPr>
          <w:color w:val="231F20"/>
          <w:szCs w:val="24"/>
        </w:rPr>
        <w:t>sample should be allow</w:t>
      </w:r>
      <w:r>
        <w:rPr>
          <w:color w:val="231F20"/>
          <w:spacing w:val="-1"/>
          <w:szCs w:val="24"/>
        </w:rPr>
        <w:t>e</w:t>
      </w:r>
      <w:r>
        <w:rPr>
          <w:color w:val="231F20"/>
          <w:szCs w:val="24"/>
        </w:rPr>
        <w:t>d to</w:t>
      </w:r>
      <w:r>
        <w:rPr>
          <w:color w:val="231F20"/>
          <w:spacing w:val="4"/>
          <w:szCs w:val="24"/>
        </w:rPr>
        <w:t xml:space="preserve"> </w:t>
      </w:r>
      <w:r>
        <w:rPr>
          <w:color w:val="231F20"/>
          <w:szCs w:val="24"/>
        </w:rPr>
        <w:t>ble</w:t>
      </w:r>
      <w:r>
        <w:rPr>
          <w:color w:val="231F20"/>
          <w:spacing w:val="-1"/>
          <w:szCs w:val="24"/>
        </w:rPr>
        <w:t>e</w:t>
      </w:r>
      <w:r>
        <w:rPr>
          <w:color w:val="231F20"/>
          <w:szCs w:val="24"/>
        </w:rPr>
        <w:t>d</w:t>
      </w:r>
      <w:r>
        <w:rPr>
          <w:color w:val="231F20"/>
          <w:spacing w:val="4"/>
          <w:szCs w:val="24"/>
        </w:rPr>
        <w:t xml:space="preserve"> </w:t>
      </w:r>
      <w:r>
        <w:rPr>
          <w:color w:val="231F20"/>
          <w:szCs w:val="24"/>
        </w:rPr>
        <w:t>throu</w:t>
      </w:r>
      <w:r>
        <w:rPr>
          <w:color w:val="231F20"/>
          <w:spacing w:val="-3"/>
          <w:szCs w:val="24"/>
        </w:rPr>
        <w:t>g</w:t>
      </w:r>
      <w:r>
        <w:rPr>
          <w:color w:val="231F20"/>
          <w:szCs w:val="24"/>
        </w:rPr>
        <w:t>h</w:t>
      </w:r>
      <w:r>
        <w:rPr>
          <w:color w:val="231F20"/>
          <w:spacing w:val="4"/>
          <w:szCs w:val="24"/>
        </w:rPr>
        <w:t xml:space="preserve"> </w:t>
      </w:r>
      <w:r>
        <w:rPr>
          <w:color w:val="231F20"/>
          <w:szCs w:val="24"/>
        </w:rPr>
        <w:t>the</w:t>
      </w:r>
      <w:r>
        <w:rPr>
          <w:color w:val="231F20"/>
          <w:spacing w:val="4"/>
          <w:szCs w:val="24"/>
        </w:rPr>
        <w:t xml:space="preserve"> </w:t>
      </w:r>
      <w:r>
        <w:rPr>
          <w:color w:val="231F20"/>
          <w:szCs w:val="24"/>
        </w:rPr>
        <w:t>device per the</w:t>
      </w:r>
      <w:r>
        <w:rPr>
          <w:color w:val="231F20"/>
          <w:spacing w:val="1"/>
          <w:szCs w:val="24"/>
        </w:rPr>
        <w:t xml:space="preserve"> </w:t>
      </w:r>
      <w:r>
        <w:rPr>
          <w:color w:val="231F20"/>
          <w:szCs w:val="24"/>
        </w:rPr>
        <w:t>ASTM standard D1142.</w:t>
      </w:r>
      <w:r>
        <w:rPr>
          <w:color w:val="231F20"/>
          <w:spacing w:val="2"/>
          <w:szCs w:val="24"/>
        </w:rPr>
        <w:t xml:space="preserve"> </w:t>
      </w:r>
      <w:r>
        <w:rPr>
          <w:color w:val="231F20"/>
          <w:szCs w:val="24"/>
        </w:rPr>
        <w:t>Chill the</w:t>
      </w:r>
      <w:r>
        <w:rPr>
          <w:color w:val="231F20"/>
          <w:spacing w:val="2"/>
          <w:szCs w:val="24"/>
        </w:rPr>
        <w:t xml:space="preserve"> </w:t>
      </w:r>
      <w:r>
        <w:rPr>
          <w:color w:val="231F20"/>
          <w:szCs w:val="24"/>
        </w:rPr>
        <w:t>mir</w:t>
      </w:r>
      <w:r>
        <w:rPr>
          <w:color w:val="231F20"/>
          <w:spacing w:val="-1"/>
          <w:szCs w:val="24"/>
        </w:rPr>
        <w:t>r</w:t>
      </w:r>
      <w:r>
        <w:rPr>
          <w:color w:val="231F20"/>
          <w:szCs w:val="24"/>
        </w:rPr>
        <w:t xml:space="preserve">or down </w:t>
      </w:r>
      <w:r>
        <w:rPr>
          <w:color w:val="231F20"/>
          <w:spacing w:val="-3"/>
          <w:szCs w:val="24"/>
        </w:rPr>
        <w:t>g</w:t>
      </w:r>
      <w:r>
        <w:rPr>
          <w:color w:val="231F20"/>
          <w:szCs w:val="24"/>
        </w:rPr>
        <w:t>r</w:t>
      </w:r>
      <w:r>
        <w:rPr>
          <w:color w:val="231F20"/>
          <w:spacing w:val="-2"/>
          <w:szCs w:val="24"/>
        </w:rPr>
        <w:t>a</w:t>
      </w:r>
      <w:r>
        <w:rPr>
          <w:color w:val="231F20"/>
          <w:szCs w:val="24"/>
        </w:rPr>
        <w:t>dually</w:t>
      </w:r>
      <w:r>
        <w:rPr>
          <w:color w:val="231F20"/>
          <w:spacing w:val="33"/>
          <w:szCs w:val="24"/>
        </w:rPr>
        <w:t xml:space="preserve"> </w:t>
      </w:r>
      <w:r>
        <w:rPr>
          <w:color w:val="231F20"/>
          <w:szCs w:val="24"/>
        </w:rPr>
        <w:t>at</w:t>
      </w:r>
      <w:r>
        <w:rPr>
          <w:color w:val="231F20"/>
          <w:spacing w:val="40"/>
          <w:szCs w:val="24"/>
        </w:rPr>
        <w:t xml:space="preserve"> </w:t>
      </w:r>
      <w:r>
        <w:rPr>
          <w:color w:val="231F20"/>
          <w:szCs w:val="24"/>
        </w:rPr>
        <w:t>a</w:t>
      </w:r>
      <w:r>
        <w:rPr>
          <w:color w:val="231F20"/>
          <w:spacing w:val="40"/>
          <w:szCs w:val="24"/>
        </w:rPr>
        <w:t xml:space="preserve"> </w:t>
      </w:r>
      <w:r>
        <w:rPr>
          <w:color w:val="231F20"/>
          <w:szCs w:val="24"/>
        </w:rPr>
        <w:t>r</w:t>
      </w:r>
      <w:r>
        <w:rPr>
          <w:color w:val="231F20"/>
          <w:spacing w:val="-2"/>
          <w:szCs w:val="24"/>
        </w:rPr>
        <w:t>a</w:t>
      </w:r>
      <w:r>
        <w:rPr>
          <w:color w:val="231F20"/>
          <w:szCs w:val="24"/>
        </w:rPr>
        <w:t>te</w:t>
      </w:r>
      <w:r>
        <w:rPr>
          <w:color w:val="231F20"/>
          <w:spacing w:val="40"/>
          <w:szCs w:val="24"/>
        </w:rPr>
        <w:t xml:space="preserve"> </w:t>
      </w:r>
      <w:r>
        <w:rPr>
          <w:color w:val="231F20"/>
          <w:szCs w:val="24"/>
        </w:rPr>
        <w:t>no</w:t>
      </w:r>
      <w:r>
        <w:rPr>
          <w:color w:val="231F20"/>
          <w:spacing w:val="40"/>
          <w:szCs w:val="24"/>
        </w:rPr>
        <w:t xml:space="preserve"> </w:t>
      </w:r>
      <w:r>
        <w:rPr>
          <w:color w:val="231F20"/>
          <w:spacing w:val="-3"/>
          <w:szCs w:val="24"/>
        </w:rPr>
        <w:t>g</w:t>
      </w:r>
      <w:r>
        <w:rPr>
          <w:color w:val="231F20"/>
          <w:szCs w:val="24"/>
        </w:rPr>
        <w:t>r</w:t>
      </w:r>
      <w:r>
        <w:rPr>
          <w:color w:val="231F20"/>
          <w:spacing w:val="-2"/>
          <w:szCs w:val="24"/>
        </w:rPr>
        <w:t>e</w:t>
      </w:r>
      <w:r>
        <w:rPr>
          <w:color w:val="231F20"/>
          <w:spacing w:val="-1"/>
          <w:szCs w:val="24"/>
        </w:rPr>
        <w:t>a</w:t>
      </w:r>
      <w:r>
        <w:rPr>
          <w:color w:val="231F20"/>
          <w:szCs w:val="24"/>
        </w:rPr>
        <w:t>ter</w:t>
      </w:r>
      <w:r>
        <w:rPr>
          <w:color w:val="231F20"/>
          <w:spacing w:val="40"/>
          <w:szCs w:val="24"/>
        </w:rPr>
        <w:t xml:space="preserve"> </w:t>
      </w:r>
      <w:r>
        <w:rPr>
          <w:color w:val="231F20"/>
          <w:szCs w:val="24"/>
        </w:rPr>
        <w:t>than</w:t>
      </w:r>
      <w:r>
        <w:rPr>
          <w:color w:val="231F20"/>
          <w:spacing w:val="38"/>
          <w:szCs w:val="24"/>
        </w:rPr>
        <w:t xml:space="preserve"> </w:t>
      </w:r>
      <w:r>
        <w:rPr>
          <w:color w:val="231F20"/>
          <w:szCs w:val="24"/>
        </w:rPr>
        <w:t>1ºF</w:t>
      </w:r>
      <w:r>
        <w:rPr>
          <w:color w:val="231F20"/>
          <w:spacing w:val="37"/>
          <w:szCs w:val="24"/>
        </w:rPr>
        <w:t xml:space="preserve"> </w:t>
      </w:r>
      <w:r>
        <w:rPr>
          <w:color w:val="231F20"/>
          <w:szCs w:val="24"/>
        </w:rPr>
        <w:t>(0.6ºC) per</w:t>
      </w:r>
      <w:r>
        <w:rPr>
          <w:color w:val="231F20"/>
          <w:spacing w:val="18"/>
          <w:szCs w:val="24"/>
        </w:rPr>
        <w:t xml:space="preserve"> </w:t>
      </w:r>
      <w:r>
        <w:rPr>
          <w:color w:val="231F20"/>
          <w:szCs w:val="24"/>
        </w:rPr>
        <w:t>minute,</w:t>
      </w:r>
      <w:r>
        <w:rPr>
          <w:color w:val="231F20"/>
          <w:spacing w:val="18"/>
          <w:szCs w:val="24"/>
        </w:rPr>
        <w:t xml:space="preserve"> </w:t>
      </w:r>
      <w:r>
        <w:rPr>
          <w:color w:val="231F20"/>
          <w:szCs w:val="24"/>
        </w:rPr>
        <w:t>per</w:t>
      </w:r>
      <w:r>
        <w:rPr>
          <w:color w:val="231F20"/>
          <w:spacing w:val="16"/>
          <w:szCs w:val="24"/>
        </w:rPr>
        <w:t xml:space="preserve"> </w:t>
      </w:r>
      <w:r>
        <w:rPr>
          <w:color w:val="231F20"/>
          <w:szCs w:val="24"/>
        </w:rPr>
        <w:t>the</w:t>
      </w:r>
      <w:r>
        <w:rPr>
          <w:color w:val="231F20"/>
          <w:spacing w:val="16"/>
          <w:szCs w:val="24"/>
        </w:rPr>
        <w:t xml:space="preserve"> </w:t>
      </w:r>
      <w:r>
        <w:rPr>
          <w:color w:val="231F20"/>
          <w:szCs w:val="24"/>
        </w:rPr>
        <w:t>r</w:t>
      </w:r>
      <w:r>
        <w:rPr>
          <w:color w:val="231F20"/>
          <w:spacing w:val="-2"/>
          <w:szCs w:val="24"/>
        </w:rPr>
        <w:t>e</w:t>
      </w:r>
      <w:r>
        <w:rPr>
          <w:color w:val="231F20"/>
          <w:szCs w:val="24"/>
        </w:rPr>
        <w:t>commendations</w:t>
      </w:r>
      <w:r>
        <w:rPr>
          <w:color w:val="231F20"/>
          <w:spacing w:val="17"/>
          <w:szCs w:val="24"/>
        </w:rPr>
        <w:t xml:space="preserve"> </w:t>
      </w:r>
      <w:r>
        <w:rPr>
          <w:color w:val="231F20"/>
          <w:szCs w:val="24"/>
        </w:rPr>
        <w:t>of</w:t>
      </w:r>
      <w:r>
        <w:rPr>
          <w:color w:val="231F20"/>
          <w:spacing w:val="17"/>
          <w:szCs w:val="24"/>
        </w:rPr>
        <w:t xml:space="preserve"> </w:t>
      </w:r>
      <w:r>
        <w:rPr>
          <w:color w:val="231F20"/>
          <w:spacing w:val="3"/>
          <w:szCs w:val="24"/>
        </w:rPr>
        <w:t>A</w:t>
      </w:r>
      <w:r>
        <w:rPr>
          <w:color w:val="231F20"/>
          <w:spacing w:val="1"/>
          <w:szCs w:val="24"/>
        </w:rPr>
        <w:t>S</w:t>
      </w:r>
      <w:r>
        <w:rPr>
          <w:color w:val="231F20"/>
          <w:szCs w:val="24"/>
        </w:rPr>
        <w:t>TM Stand</w:t>
      </w:r>
      <w:r>
        <w:rPr>
          <w:color w:val="231F20"/>
          <w:spacing w:val="-1"/>
          <w:szCs w:val="24"/>
        </w:rPr>
        <w:t>a</w:t>
      </w:r>
      <w:r>
        <w:rPr>
          <w:color w:val="231F20"/>
          <w:szCs w:val="24"/>
        </w:rPr>
        <w:t>rd</w:t>
      </w:r>
      <w:r>
        <w:rPr>
          <w:color w:val="231F20"/>
          <w:spacing w:val="28"/>
          <w:szCs w:val="24"/>
        </w:rPr>
        <w:t xml:space="preserve"> </w:t>
      </w:r>
      <w:r>
        <w:rPr>
          <w:color w:val="231F20"/>
          <w:szCs w:val="24"/>
        </w:rPr>
        <w:t>D1142</w:t>
      </w:r>
      <w:r>
        <w:rPr>
          <w:color w:val="231F20"/>
          <w:spacing w:val="28"/>
          <w:szCs w:val="24"/>
        </w:rPr>
        <w:t xml:space="preserve"> </w:t>
      </w:r>
      <w:r>
        <w:rPr>
          <w:color w:val="231F20"/>
          <w:szCs w:val="24"/>
        </w:rPr>
        <w:t>(ASTM,</w:t>
      </w:r>
      <w:r>
        <w:rPr>
          <w:color w:val="231F20"/>
          <w:spacing w:val="28"/>
          <w:szCs w:val="24"/>
        </w:rPr>
        <w:t xml:space="preserve"> </w:t>
      </w:r>
      <w:r>
        <w:rPr>
          <w:color w:val="231F20"/>
          <w:szCs w:val="24"/>
        </w:rPr>
        <w:t>1995</w:t>
      </w:r>
      <w:r>
        <w:rPr>
          <w:color w:val="231F20"/>
          <w:spacing w:val="1"/>
          <w:szCs w:val="24"/>
        </w:rPr>
        <w:t>)</w:t>
      </w:r>
      <w:r>
        <w:rPr>
          <w:color w:val="231F20"/>
          <w:position w:val="11"/>
          <w:sz w:val="16"/>
          <w:szCs w:val="16"/>
        </w:rPr>
        <w:t xml:space="preserve">5 </w:t>
      </w:r>
      <w:r>
        <w:rPr>
          <w:color w:val="231F20"/>
          <w:szCs w:val="24"/>
        </w:rPr>
        <w:t>until</w:t>
      </w:r>
      <w:r>
        <w:rPr>
          <w:color w:val="231F20"/>
          <w:spacing w:val="26"/>
          <w:szCs w:val="24"/>
        </w:rPr>
        <w:t xml:space="preserve"> </w:t>
      </w:r>
      <w:r>
        <w:rPr>
          <w:color w:val="231F20"/>
          <w:szCs w:val="24"/>
        </w:rPr>
        <w:t>a</w:t>
      </w:r>
      <w:r>
        <w:rPr>
          <w:color w:val="231F20"/>
          <w:spacing w:val="26"/>
          <w:szCs w:val="24"/>
        </w:rPr>
        <w:t xml:space="preserve"> </w:t>
      </w:r>
      <w:r>
        <w:rPr>
          <w:color w:val="231F20"/>
          <w:szCs w:val="24"/>
        </w:rPr>
        <w:t>visible condensate</w:t>
      </w:r>
      <w:r>
        <w:rPr>
          <w:color w:val="231F20"/>
          <w:spacing w:val="2"/>
          <w:szCs w:val="24"/>
        </w:rPr>
        <w:t xml:space="preserve"> </w:t>
      </w:r>
      <w:r>
        <w:rPr>
          <w:color w:val="231F20"/>
          <w:szCs w:val="24"/>
        </w:rPr>
        <w:t>forms</w:t>
      </w:r>
      <w:r>
        <w:rPr>
          <w:color w:val="231F20"/>
          <w:spacing w:val="2"/>
          <w:szCs w:val="24"/>
        </w:rPr>
        <w:t xml:space="preserve"> </w:t>
      </w:r>
      <w:r>
        <w:rPr>
          <w:color w:val="231F20"/>
          <w:szCs w:val="24"/>
        </w:rPr>
        <w:t>on</w:t>
      </w:r>
      <w:r>
        <w:rPr>
          <w:color w:val="231F20"/>
          <w:spacing w:val="2"/>
          <w:szCs w:val="24"/>
        </w:rPr>
        <w:t xml:space="preserve"> </w:t>
      </w:r>
      <w:r>
        <w:rPr>
          <w:color w:val="231F20"/>
          <w:szCs w:val="24"/>
        </w:rPr>
        <w:t>the optical</w:t>
      </w:r>
      <w:r>
        <w:rPr>
          <w:color w:val="231F20"/>
          <w:spacing w:val="1"/>
          <w:szCs w:val="24"/>
        </w:rPr>
        <w:t xml:space="preserve"> </w:t>
      </w:r>
      <w:r>
        <w:rPr>
          <w:color w:val="231F20"/>
          <w:szCs w:val="24"/>
        </w:rPr>
        <w:t>surface.</w:t>
      </w:r>
      <w:r>
        <w:rPr>
          <w:color w:val="231F20"/>
          <w:spacing w:val="1"/>
          <w:szCs w:val="24"/>
        </w:rPr>
        <w:t xml:space="preserve"> </w:t>
      </w:r>
      <w:r>
        <w:rPr>
          <w:color w:val="231F20"/>
          <w:szCs w:val="24"/>
        </w:rPr>
        <w:t>Once this</w:t>
      </w:r>
      <w:r>
        <w:rPr>
          <w:color w:val="231F20"/>
          <w:spacing w:val="3"/>
          <w:szCs w:val="24"/>
        </w:rPr>
        <w:t xml:space="preserve"> </w:t>
      </w:r>
      <w:r>
        <w:rPr>
          <w:color w:val="231F20"/>
          <w:szCs w:val="24"/>
        </w:rPr>
        <w:t>ima</w:t>
      </w:r>
      <w:r>
        <w:rPr>
          <w:color w:val="231F20"/>
          <w:spacing w:val="-2"/>
          <w:szCs w:val="24"/>
        </w:rPr>
        <w:t>g</w:t>
      </w:r>
      <w:r>
        <w:rPr>
          <w:color w:val="231F20"/>
          <w:szCs w:val="24"/>
        </w:rPr>
        <w:t>e</w:t>
      </w:r>
      <w:r>
        <w:rPr>
          <w:color w:val="231F20"/>
          <w:spacing w:val="3"/>
          <w:szCs w:val="24"/>
        </w:rPr>
        <w:t xml:space="preserve"> </w:t>
      </w:r>
      <w:r>
        <w:rPr>
          <w:color w:val="231F20"/>
          <w:szCs w:val="24"/>
        </w:rPr>
        <w:t>is</w:t>
      </w:r>
      <w:r>
        <w:rPr>
          <w:color w:val="231F20"/>
          <w:spacing w:val="3"/>
          <w:szCs w:val="24"/>
        </w:rPr>
        <w:t xml:space="preserve"> </w:t>
      </w:r>
      <w:r>
        <w:rPr>
          <w:color w:val="231F20"/>
          <w:szCs w:val="24"/>
        </w:rPr>
        <w:t>identified</w:t>
      </w:r>
      <w:r>
        <w:rPr>
          <w:color w:val="231F20"/>
          <w:spacing w:val="3"/>
          <w:szCs w:val="24"/>
        </w:rPr>
        <w:t xml:space="preserve"> </w:t>
      </w:r>
      <w:r>
        <w:rPr>
          <w:color w:val="231F20"/>
          <w:szCs w:val="24"/>
        </w:rPr>
        <w:t>as</w:t>
      </w:r>
      <w:r>
        <w:rPr>
          <w:color w:val="231F20"/>
          <w:spacing w:val="1"/>
          <w:szCs w:val="24"/>
        </w:rPr>
        <w:t xml:space="preserve"> </w:t>
      </w:r>
      <w:r>
        <w:rPr>
          <w:color w:val="231F20"/>
          <w:szCs w:val="24"/>
        </w:rPr>
        <w:t>the HCDP, the thermometer should</w:t>
      </w:r>
      <w:r>
        <w:rPr>
          <w:color w:val="231F20"/>
          <w:spacing w:val="2"/>
          <w:szCs w:val="24"/>
        </w:rPr>
        <w:t xml:space="preserve"> </w:t>
      </w:r>
      <w:r>
        <w:rPr>
          <w:color w:val="231F20"/>
          <w:szCs w:val="24"/>
        </w:rPr>
        <w:t>r</w:t>
      </w:r>
      <w:r>
        <w:rPr>
          <w:color w:val="231F20"/>
          <w:spacing w:val="-2"/>
          <w:szCs w:val="24"/>
        </w:rPr>
        <w:t>e</w:t>
      </w:r>
      <w:r>
        <w:rPr>
          <w:color w:val="231F20"/>
          <w:szCs w:val="24"/>
        </w:rPr>
        <w:t>ad the HCDP temper</w:t>
      </w:r>
      <w:r>
        <w:rPr>
          <w:color w:val="231F20"/>
          <w:spacing w:val="-2"/>
          <w:szCs w:val="24"/>
        </w:rPr>
        <w:t>a</w:t>
      </w:r>
      <w:r>
        <w:rPr>
          <w:color w:val="231F20"/>
          <w:szCs w:val="24"/>
        </w:rPr>
        <w:t>ture. The mir</w:t>
      </w:r>
      <w:r>
        <w:rPr>
          <w:color w:val="231F20"/>
          <w:spacing w:val="-2"/>
          <w:szCs w:val="24"/>
        </w:rPr>
        <w:t>r</w:t>
      </w:r>
      <w:r>
        <w:rPr>
          <w:color w:val="231F20"/>
          <w:szCs w:val="24"/>
        </w:rPr>
        <w:t>or temper</w:t>
      </w:r>
      <w:r>
        <w:rPr>
          <w:color w:val="231F20"/>
          <w:spacing w:val="-2"/>
          <w:szCs w:val="24"/>
        </w:rPr>
        <w:t>a</w:t>
      </w:r>
      <w:r>
        <w:rPr>
          <w:color w:val="231F20"/>
          <w:szCs w:val="24"/>
        </w:rPr>
        <w:t>ture should then</w:t>
      </w:r>
      <w:r>
        <w:rPr>
          <w:color w:val="231F20"/>
          <w:spacing w:val="9"/>
          <w:szCs w:val="24"/>
        </w:rPr>
        <w:t xml:space="preserve"> </w:t>
      </w:r>
      <w:r>
        <w:rPr>
          <w:color w:val="231F20"/>
          <w:szCs w:val="24"/>
        </w:rPr>
        <w:t>be</w:t>
      </w:r>
      <w:r>
        <w:rPr>
          <w:color w:val="231F20"/>
          <w:spacing w:val="9"/>
          <w:szCs w:val="24"/>
        </w:rPr>
        <w:t xml:space="preserve"> </w:t>
      </w:r>
      <w:r>
        <w:rPr>
          <w:color w:val="231F20"/>
          <w:szCs w:val="24"/>
        </w:rPr>
        <w:t>allow</w:t>
      </w:r>
      <w:r>
        <w:rPr>
          <w:color w:val="231F20"/>
          <w:spacing w:val="-1"/>
          <w:szCs w:val="24"/>
        </w:rPr>
        <w:t>e</w:t>
      </w:r>
      <w:r>
        <w:rPr>
          <w:color w:val="231F20"/>
          <w:szCs w:val="24"/>
        </w:rPr>
        <w:t>d</w:t>
      </w:r>
      <w:r>
        <w:rPr>
          <w:color w:val="231F20"/>
          <w:spacing w:val="9"/>
          <w:szCs w:val="24"/>
        </w:rPr>
        <w:t xml:space="preserve"> </w:t>
      </w:r>
      <w:r>
        <w:rPr>
          <w:color w:val="231F20"/>
          <w:szCs w:val="24"/>
        </w:rPr>
        <w:t>to</w:t>
      </w:r>
      <w:r>
        <w:rPr>
          <w:color w:val="231F20"/>
          <w:spacing w:val="9"/>
          <w:szCs w:val="24"/>
        </w:rPr>
        <w:t xml:space="preserve"> </w:t>
      </w:r>
      <w:r>
        <w:rPr>
          <w:color w:val="231F20"/>
          <w:szCs w:val="24"/>
        </w:rPr>
        <w:t>elev</w:t>
      </w:r>
      <w:r>
        <w:rPr>
          <w:color w:val="231F20"/>
          <w:spacing w:val="-1"/>
          <w:szCs w:val="24"/>
        </w:rPr>
        <w:t>a</w:t>
      </w:r>
      <w:r>
        <w:rPr>
          <w:color w:val="231F20"/>
          <w:szCs w:val="24"/>
        </w:rPr>
        <w:t>te</w:t>
      </w:r>
      <w:r>
        <w:rPr>
          <w:color w:val="231F20"/>
          <w:spacing w:val="6"/>
          <w:szCs w:val="24"/>
        </w:rPr>
        <w:t xml:space="preserve"> </w:t>
      </w:r>
      <w:r>
        <w:rPr>
          <w:color w:val="231F20"/>
          <w:szCs w:val="24"/>
        </w:rPr>
        <w:t>sli</w:t>
      </w:r>
      <w:r>
        <w:rPr>
          <w:color w:val="231F20"/>
          <w:spacing w:val="-2"/>
          <w:szCs w:val="24"/>
        </w:rPr>
        <w:t>g</w:t>
      </w:r>
      <w:r>
        <w:rPr>
          <w:color w:val="231F20"/>
          <w:szCs w:val="24"/>
        </w:rPr>
        <w:t>htly and</w:t>
      </w:r>
      <w:r>
        <w:rPr>
          <w:color w:val="231F20"/>
          <w:spacing w:val="7"/>
          <w:szCs w:val="24"/>
        </w:rPr>
        <w:t xml:space="preserve"> </w:t>
      </w:r>
      <w:r>
        <w:rPr>
          <w:color w:val="231F20"/>
          <w:szCs w:val="24"/>
        </w:rPr>
        <w:t>then cooled</w:t>
      </w:r>
      <w:r>
        <w:rPr>
          <w:color w:val="231F20"/>
          <w:spacing w:val="2"/>
          <w:szCs w:val="24"/>
        </w:rPr>
        <w:t xml:space="preserve"> </w:t>
      </w:r>
      <w:r>
        <w:rPr>
          <w:color w:val="231F20"/>
          <w:szCs w:val="24"/>
        </w:rPr>
        <w:t>a</w:t>
      </w:r>
      <w:r>
        <w:rPr>
          <w:color w:val="231F20"/>
          <w:spacing w:val="-2"/>
          <w:szCs w:val="24"/>
        </w:rPr>
        <w:t>g</w:t>
      </w:r>
      <w:r>
        <w:rPr>
          <w:color w:val="231F20"/>
          <w:szCs w:val="24"/>
        </w:rPr>
        <w:t>ain</w:t>
      </w:r>
      <w:r>
        <w:rPr>
          <w:color w:val="231F20"/>
          <w:spacing w:val="2"/>
          <w:szCs w:val="24"/>
        </w:rPr>
        <w:t xml:space="preserve"> </w:t>
      </w:r>
      <w:r>
        <w:rPr>
          <w:color w:val="231F20"/>
          <w:szCs w:val="24"/>
        </w:rPr>
        <w:t>to</w:t>
      </w:r>
      <w:r>
        <w:rPr>
          <w:color w:val="231F20"/>
          <w:spacing w:val="2"/>
          <w:szCs w:val="24"/>
        </w:rPr>
        <w:t xml:space="preserve"> </w:t>
      </w:r>
      <w:r>
        <w:rPr>
          <w:color w:val="231F20"/>
          <w:szCs w:val="24"/>
        </w:rPr>
        <w:t>“home</w:t>
      </w:r>
      <w:r>
        <w:rPr>
          <w:color w:val="231F20"/>
          <w:spacing w:val="2"/>
          <w:szCs w:val="24"/>
        </w:rPr>
        <w:t xml:space="preserve"> </w:t>
      </w:r>
      <w:r>
        <w:rPr>
          <w:color w:val="231F20"/>
          <w:szCs w:val="24"/>
        </w:rPr>
        <w:t>in”</w:t>
      </w:r>
      <w:r>
        <w:rPr>
          <w:color w:val="231F20"/>
          <w:spacing w:val="2"/>
          <w:szCs w:val="24"/>
        </w:rPr>
        <w:t xml:space="preserve"> </w:t>
      </w:r>
      <w:r>
        <w:rPr>
          <w:color w:val="231F20"/>
          <w:szCs w:val="24"/>
        </w:rPr>
        <w:t>on</w:t>
      </w:r>
      <w:r>
        <w:rPr>
          <w:color w:val="231F20"/>
          <w:spacing w:val="2"/>
          <w:szCs w:val="24"/>
        </w:rPr>
        <w:t xml:space="preserve"> </w:t>
      </w:r>
      <w:r>
        <w:rPr>
          <w:color w:val="231F20"/>
          <w:spacing w:val="3"/>
          <w:szCs w:val="24"/>
        </w:rPr>
        <w:t>t</w:t>
      </w:r>
      <w:r>
        <w:rPr>
          <w:color w:val="231F20"/>
          <w:szCs w:val="24"/>
        </w:rPr>
        <w:t>he actual r</w:t>
      </w:r>
      <w:r>
        <w:rPr>
          <w:color w:val="231F20"/>
          <w:spacing w:val="-2"/>
          <w:szCs w:val="24"/>
        </w:rPr>
        <w:t>e</w:t>
      </w:r>
      <w:r>
        <w:rPr>
          <w:color w:val="231F20"/>
          <w:szCs w:val="24"/>
        </w:rPr>
        <w:t>adin</w:t>
      </w:r>
      <w:r>
        <w:rPr>
          <w:color w:val="231F20"/>
          <w:spacing w:val="-2"/>
          <w:szCs w:val="24"/>
        </w:rPr>
        <w:t>g</w:t>
      </w:r>
      <w:r>
        <w:rPr>
          <w:color w:val="231F20"/>
          <w:szCs w:val="24"/>
        </w:rPr>
        <w:t>. These</w:t>
      </w:r>
      <w:r>
        <w:rPr>
          <w:color w:val="231F20"/>
          <w:spacing w:val="36"/>
          <w:szCs w:val="24"/>
        </w:rPr>
        <w:t xml:space="preserve"> </w:t>
      </w:r>
      <w:r>
        <w:rPr>
          <w:color w:val="231F20"/>
          <w:szCs w:val="24"/>
        </w:rPr>
        <w:t>r</w:t>
      </w:r>
      <w:r>
        <w:rPr>
          <w:color w:val="231F20"/>
          <w:spacing w:val="-2"/>
          <w:szCs w:val="24"/>
        </w:rPr>
        <w:t>e</w:t>
      </w:r>
      <w:r>
        <w:rPr>
          <w:color w:val="231F20"/>
          <w:szCs w:val="24"/>
        </w:rPr>
        <w:t>adin</w:t>
      </w:r>
      <w:r>
        <w:rPr>
          <w:color w:val="231F20"/>
          <w:spacing w:val="-2"/>
          <w:szCs w:val="24"/>
        </w:rPr>
        <w:t>g</w:t>
      </w:r>
      <w:r>
        <w:rPr>
          <w:color w:val="231F20"/>
          <w:szCs w:val="24"/>
        </w:rPr>
        <w:t>s</w:t>
      </w:r>
      <w:r>
        <w:rPr>
          <w:color w:val="231F20"/>
          <w:spacing w:val="36"/>
          <w:szCs w:val="24"/>
        </w:rPr>
        <w:t xml:space="preserve"> </w:t>
      </w:r>
      <w:r>
        <w:rPr>
          <w:color w:val="231F20"/>
          <w:szCs w:val="24"/>
        </w:rPr>
        <w:t>should</w:t>
      </w:r>
      <w:r>
        <w:rPr>
          <w:color w:val="231F20"/>
          <w:spacing w:val="36"/>
          <w:szCs w:val="24"/>
        </w:rPr>
        <w:t xml:space="preserve"> </w:t>
      </w:r>
      <w:r>
        <w:rPr>
          <w:color w:val="231F20"/>
          <w:szCs w:val="24"/>
        </w:rPr>
        <w:t>be</w:t>
      </w:r>
      <w:r>
        <w:rPr>
          <w:color w:val="231F20"/>
          <w:spacing w:val="33"/>
          <w:szCs w:val="24"/>
        </w:rPr>
        <w:t xml:space="preserve"> </w:t>
      </w:r>
      <w:r>
        <w:rPr>
          <w:color w:val="231F20"/>
          <w:szCs w:val="24"/>
        </w:rPr>
        <w:t>r</w:t>
      </w:r>
      <w:r>
        <w:rPr>
          <w:color w:val="231F20"/>
          <w:spacing w:val="-2"/>
          <w:szCs w:val="24"/>
        </w:rPr>
        <w:t>e</w:t>
      </w:r>
      <w:r>
        <w:rPr>
          <w:color w:val="231F20"/>
          <w:szCs w:val="24"/>
        </w:rPr>
        <w:t>peated</w:t>
      </w:r>
      <w:r>
        <w:rPr>
          <w:color w:val="231F20"/>
          <w:spacing w:val="33"/>
          <w:szCs w:val="24"/>
        </w:rPr>
        <w:t xml:space="preserve"> </w:t>
      </w:r>
      <w:r>
        <w:rPr>
          <w:color w:val="231F20"/>
          <w:szCs w:val="24"/>
        </w:rPr>
        <w:t>a</w:t>
      </w:r>
      <w:r>
        <w:rPr>
          <w:color w:val="231F20"/>
          <w:spacing w:val="33"/>
          <w:szCs w:val="24"/>
        </w:rPr>
        <w:t xml:space="preserve"> </w:t>
      </w:r>
      <w:r>
        <w:rPr>
          <w:color w:val="231F20"/>
          <w:szCs w:val="24"/>
        </w:rPr>
        <w:t>minimum of</w:t>
      </w:r>
      <w:r>
        <w:rPr>
          <w:color w:val="231F20"/>
          <w:spacing w:val="2"/>
          <w:szCs w:val="24"/>
        </w:rPr>
        <w:t xml:space="preserve"> </w:t>
      </w:r>
      <w:r>
        <w:rPr>
          <w:color w:val="231F20"/>
          <w:szCs w:val="24"/>
        </w:rPr>
        <w:t>three times with r</w:t>
      </w:r>
      <w:r>
        <w:rPr>
          <w:color w:val="231F20"/>
          <w:spacing w:val="-2"/>
          <w:szCs w:val="24"/>
        </w:rPr>
        <w:t>e</w:t>
      </w:r>
      <w:r>
        <w:rPr>
          <w:color w:val="231F20"/>
          <w:szCs w:val="24"/>
        </w:rPr>
        <w:t>asonable a</w:t>
      </w:r>
      <w:r>
        <w:rPr>
          <w:color w:val="231F20"/>
          <w:spacing w:val="-2"/>
          <w:szCs w:val="24"/>
        </w:rPr>
        <w:t>g</w:t>
      </w:r>
      <w:r>
        <w:rPr>
          <w:color w:val="231F20"/>
          <w:szCs w:val="24"/>
        </w:rPr>
        <w:t>r</w:t>
      </w:r>
      <w:r>
        <w:rPr>
          <w:color w:val="231F20"/>
          <w:spacing w:val="-2"/>
          <w:szCs w:val="24"/>
        </w:rPr>
        <w:t>e</w:t>
      </w:r>
      <w:r>
        <w:rPr>
          <w:color w:val="231F20"/>
          <w:szCs w:val="24"/>
        </w:rPr>
        <w:t>ement to qualify</w:t>
      </w:r>
      <w:r>
        <w:rPr>
          <w:color w:val="231F20"/>
          <w:spacing w:val="-8"/>
          <w:szCs w:val="24"/>
        </w:rPr>
        <w:t xml:space="preserve"> </w:t>
      </w:r>
      <w:r>
        <w:rPr>
          <w:color w:val="231F20"/>
          <w:szCs w:val="24"/>
        </w:rPr>
        <w:t>as being</w:t>
      </w:r>
      <w:r>
        <w:rPr>
          <w:color w:val="231F20"/>
          <w:spacing w:val="-3"/>
          <w:szCs w:val="24"/>
        </w:rPr>
        <w:t xml:space="preserve"> </w:t>
      </w:r>
      <w:r>
        <w:rPr>
          <w:color w:val="231F20"/>
          <w:szCs w:val="24"/>
        </w:rPr>
        <w:t>accurate.</w:t>
      </w:r>
    </w:p>
    <w:p w14:paraId="1D3821CF" w14:textId="77777777" w:rsidR="00A8664B" w:rsidRDefault="00A8664B" w:rsidP="00A8664B">
      <w:pPr>
        <w:spacing w:before="1" w:line="240" w:lineRule="exact"/>
        <w:rPr>
          <w:szCs w:val="24"/>
        </w:rPr>
      </w:pPr>
    </w:p>
    <w:p w14:paraId="0D75B3E1" w14:textId="77777777" w:rsidR="00A8664B" w:rsidRDefault="00A8664B" w:rsidP="00A8664B">
      <w:pPr>
        <w:ind w:left="114" w:right="856"/>
        <w:jc w:val="both"/>
        <w:rPr>
          <w:szCs w:val="24"/>
        </w:rPr>
      </w:pPr>
      <w:r>
        <w:rPr>
          <w:i/>
          <w:color w:val="231F20"/>
          <w:szCs w:val="24"/>
        </w:rPr>
        <w:t>Best Practices - GC Analysis with EOS</w:t>
      </w:r>
    </w:p>
    <w:p w14:paraId="7782829F" w14:textId="77777777" w:rsidR="00A8664B" w:rsidRDefault="00A8664B" w:rsidP="00A8664B">
      <w:pPr>
        <w:spacing w:before="4" w:line="240" w:lineRule="exact"/>
        <w:rPr>
          <w:szCs w:val="24"/>
        </w:rPr>
      </w:pPr>
    </w:p>
    <w:p w14:paraId="64D9FD54" w14:textId="66E8D27B" w:rsidR="00A8664B" w:rsidRDefault="00A8664B" w:rsidP="00A8664B">
      <w:pPr>
        <w:spacing w:line="284" w:lineRule="exact"/>
        <w:ind w:left="114" w:right="-63"/>
        <w:jc w:val="both"/>
        <w:rPr>
          <w:szCs w:val="24"/>
        </w:rPr>
      </w:pPr>
      <w:r>
        <w:rPr>
          <w:color w:val="231F20"/>
          <w:szCs w:val="24"/>
        </w:rPr>
        <w:t>HCDP</w:t>
      </w:r>
      <w:r>
        <w:rPr>
          <w:color w:val="231F20"/>
          <w:spacing w:val="2"/>
          <w:szCs w:val="24"/>
        </w:rPr>
        <w:t xml:space="preserve"> </w:t>
      </w:r>
      <w:r>
        <w:rPr>
          <w:color w:val="231F20"/>
          <w:szCs w:val="24"/>
        </w:rPr>
        <w:t>using EOS</w:t>
      </w:r>
      <w:r>
        <w:rPr>
          <w:color w:val="231F20"/>
          <w:spacing w:val="2"/>
          <w:szCs w:val="24"/>
        </w:rPr>
        <w:t xml:space="preserve"> </w:t>
      </w:r>
      <w:r>
        <w:rPr>
          <w:color w:val="231F20"/>
          <w:szCs w:val="24"/>
        </w:rPr>
        <w:t>calculated</w:t>
      </w:r>
      <w:r>
        <w:rPr>
          <w:color w:val="231F20"/>
          <w:spacing w:val="2"/>
          <w:szCs w:val="24"/>
        </w:rPr>
        <w:t xml:space="preserve"> </w:t>
      </w:r>
      <w:r>
        <w:rPr>
          <w:color w:val="231F20"/>
          <w:szCs w:val="24"/>
        </w:rPr>
        <w:t>f</w:t>
      </w:r>
      <w:r>
        <w:rPr>
          <w:color w:val="231F20"/>
          <w:spacing w:val="-2"/>
          <w:szCs w:val="24"/>
        </w:rPr>
        <w:t>r</w:t>
      </w:r>
      <w:r>
        <w:rPr>
          <w:color w:val="231F20"/>
          <w:szCs w:val="24"/>
        </w:rPr>
        <w:t>om</w:t>
      </w:r>
      <w:r>
        <w:rPr>
          <w:color w:val="231F20"/>
          <w:spacing w:val="5"/>
          <w:szCs w:val="24"/>
        </w:rPr>
        <w:t xml:space="preserve"> </w:t>
      </w:r>
      <w:r>
        <w:rPr>
          <w:color w:val="231F20"/>
          <w:szCs w:val="24"/>
        </w:rPr>
        <w:t>GC</w:t>
      </w:r>
      <w:r>
        <w:rPr>
          <w:color w:val="231F20"/>
          <w:spacing w:val="2"/>
          <w:szCs w:val="24"/>
        </w:rPr>
        <w:t xml:space="preserve"> </w:t>
      </w:r>
      <w:r>
        <w:rPr>
          <w:color w:val="231F20"/>
          <w:szCs w:val="24"/>
        </w:rPr>
        <w:t>anal</w:t>
      </w:r>
      <w:r>
        <w:rPr>
          <w:color w:val="231F20"/>
          <w:spacing w:val="-7"/>
          <w:szCs w:val="24"/>
        </w:rPr>
        <w:t>y</w:t>
      </w:r>
      <w:r>
        <w:rPr>
          <w:color w:val="231F20"/>
          <w:szCs w:val="24"/>
        </w:rPr>
        <w:t>sis best</w:t>
      </w:r>
      <w:r>
        <w:rPr>
          <w:color w:val="231F20"/>
          <w:spacing w:val="3"/>
          <w:szCs w:val="24"/>
        </w:rPr>
        <w:t xml:space="preserve"> </w:t>
      </w:r>
      <w:r>
        <w:rPr>
          <w:color w:val="231F20"/>
          <w:szCs w:val="24"/>
        </w:rPr>
        <w:t>practice</w:t>
      </w:r>
      <w:r>
        <w:rPr>
          <w:color w:val="231F20"/>
          <w:spacing w:val="3"/>
          <w:szCs w:val="24"/>
        </w:rPr>
        <w:t xml:space="preserve"> </w:t>
      </w:r>
      <w:r>
        <w:rPr>
          <w:color w:val="231F20"/>
          <w:szCs w:val="24"/>
        </w:rPr>
        <w:t>includes</w:t>
      </w:r>
      <w:r>
        <w:rPr>
          <w:color w:val="231F20"/>
          <w:spacing w:val="3"/>
          <w:szCs w:val="24"/>
        </w:rPr>
        <w:t xml:space="preserve"> </w:t>
      </w:r>
      <w:r>
        <w:rPr>
          <w:color w:val="231F20"/>
          <w:szCs w:val="24"/>
        </w:rPr>
        <w:t>using</w:t>
      </w:r>
      <w:r>
        <w:rPr>
          <w:color w:val="231F20"/>
          <w:spacing w:val="1"/>
          <w:szCs w:val="24"/>
        </w:rPr>
        <w:t xml:space="preserve"> </w:t>
      </w:r>
      <w:r>
        <w:rPr>
          <w:color w:val="231F20"/>
          <w:szCs w:val="24"/>
        </w:rPr>
        <w:t>a</w:t>
      </w:r>
      <w:r>
        <w:rPr>
          <w:color w:val="231F20"/>
          <w:spacing w:val="3"/>
          <w:szCs w:val="24"/>
        </w:rPr>
        <w:t xml:space="preserve"> </w:t>
      </w:r>
      <w:r>
        <w:rPr>
          <w:color w:val="231F20"/>
          <w:spacing w:val="4"/>
          <w:szCs w:val="24"/>
        </w:rPr>
        <w:t>C</w:t>
      </w:r>
      <w:r>
        <w:rPr>
          <w:color w:val="231F20"/>
          <w:spacing w:val="1"/>
          <w:position w:val="-3"/>
          <w:sz w:val="16"/>
          <w:szCs w:val="16"/>
        </w:rPr>
        <w:t>9</w:t>
      </w:r>
      <w:r>
        <w:rPr>
          <w:color w:val="231F20"/>
          <w:szCs w:val="24"/>
        </w:rPr>
        <w:t>+</w:t>
      </w:r>
      <w:r>
        <w:rPr>
          <w:color w:val="231F20"/>
          <w:spacing w:val="3"/>
          <w:szCs w:val="24"/>
        </w:rPr>
        <w:t xml:space="preserve"> </w:t>
      </w:r>
      <w:r>
        <w:rPr>
          <w:color w:val="231F20"/>
          <w:szCs w:val="24"/>
        </w:rPr>
        <w:t>GC</w:t>
      </w:r>
      <w:r>
        <w:rPr>
          <w:color w:val="231F20"/>
          <w:spacing w:val="3"/>
          <w:szCs w:val="24"/>
        </w:rPr>
        <w:t xml:space="preserve"> </w:t>
      </w:r>
      <w:r>
        <w:rPr>
          <w:color w:val="231F20"/>
          <w:szCs w:val="24"/>
        </w:rPr>
        <w:t>and then adding</w:t>
      </w:r>
      <w:r>
        <w:rPr>
          <w:color w:val="231F20"/>
          <w:spacing w:val="16"/>
          <w:szCs w:val="24"/>
        </w:rPr>
        <w:t xml:space="preserve"> </w:t>
      </w:r>
      <w:r>
        <w:rPr>
          <w:color w:val="231F20"/>
          <w:szCs w:val="24"/>
        </w:rPr>
        <w:t>data</w:t>
      </w:r>
      <w:r>
        <w:rPr>
          <w:color w:val="231F20"/>
          <w:spacing w:val="18"/>
          <w:szCs w:val="24"/>
        </w:rPr>
        <w:t xml:space="preserve"> </w:t>
      </w:r>
      <w:r>
        <w:rPr>
          <w:color w:val="231F20"/>
          <w:szCs w:val="24"/>
        </w:rPr>
        <w:t>to</w:t>
      </w:r>
      <w:r>
        <w:rPr>
          <w:color w:val="231F20"/>
          <w:spacing w:val="18"/>
          <w:szCs w:val="24"/>
        </w:rPr>
        <w:t xml:space="preserve"> </w:t>
      </w:r>
      <w:r>
        <w:rPr>
          <w:color w:val="231F20"/>
          <w:spacing w:val="2"/>
          <w:szCs w:val="24"/>
        </w:rPr>
        <w:t>C</w:t>
      </w:r>
      <w:r>
        <w:rPr>
          <w:color w:val="231F20"/>
          <w:spacing w:val="1"/>
          <w:position w:val="-3"/>
          <w:sz w:val="16"/>
          <w:szCs w:val="16"/>
        </w:rPr>
        <w:t>1</w:t>
      </w:r>
      <w:r>
        <w:rPr>
          <w:color w:val="231F20"/>
          <w:position w:val="-3"/>
          <w:sz w:val="16"/>
          <w:szCs w:val="16"/>
        </w:rPr>
        <w:t xml:space="preserve">2 </w:t>
      </w:r>
      <w:r>
        <w:rPr>
          <w:color w:val="231F20"/>
          <w:szCs w:val="24"/>
        </w:rPr>
        <w:t>f</w:t>
      </w:r>
      <w:r>
        <w:rPr>
          <w:color w:val="231F20"/>
          <w:spacing w:val="-1"/>
          <w:szCs w:val="24"/>
        </w:rPr>
        <w:t>r</w:t>
      </w:r>
      <w:r>
        <w:rPr>
          <w:color w:val="231F20"/>
          <w:szCs w:val="24"/>
        </w:rPr>
        <w:t>om</w:t>
      </w:r>
      <w:r>
        <w:rPr>
          <w:color w:val="231F20"/>
          <w:spacing w:val="18"/>
          <w:szCs w:val="24"/>
        </w:rPr>
        <w:t xml:space="preserve"> </w:t>
      </w:r>
      <w:r>
        <w:rPr>
          <w:color w:val="231F20"/>
          <w:szCs w:val="24"/>
        </w:rPr>
        <w:t>periodic</w:t>
      </w:r>
      <w:r>
        <w:rPr>
          <w:color w:val="231F20"/>
          <w:spacing w:val="18"/>
          <w:szCs w:val="24"/>
        </w:rPr>
        <w:t xml:space="preserve"> </w:t>
      </w:r>
      <w:r>
        <w:rPr>
          <w:color w:val="231F20"/>
          <w:szCs w:val="24"/>
        </w:rPr>
        <w:t>laboratory anal</w:t>
      </w:r>
      <w:r>
        <w:rPr>
          <w:color w:val="231F20"/>
          <w:spacing w:val="-7"/>
          <w:szCs w:val="24"/>
        </w:rPr>
        <w:t>y</w:t>
      </w:r>
      <w:r>
        <w:rPr>
          <w:color w:val="231F20"/>
          <w:szCs w:val="24"/>
        </w:rPr>
        <w:t>sis</w:t>
      </w:r>
      <w:r>
        <w:rPr>
          <w:color w:val="231F20"/>
          <w:spacing w:val="9"/>
          <w:szCs w:val="24"/>
        </w:rPr>
        <w:t xml:space="preserve"> </w:t>
      </w:r>
      <w:r>
        <w:rPr>
          <w:color w:val="231F20"/>
          <w:szCs w:val="24"/>
        </w:rPr>
        <w:t>to</w:t>
      </w:r>
      <w:r>
        <w:rPr>
          <w:color w:val="231F20"/>
          <w:spacing w:val="9"/>
          <w:szCs w:val="24"/>
        </w:rPr>
        <w:t xml:space="preserve"> </w:t>
      </w:r>
      <w:r>
        <w:rPr>
          <w:color w:val="231F20"/>
          <w:szCs w:val="24"/>
        </w:rPr>
        <w:t>improve accuracy of the</w:t>
      </w:r>
      <w:r>
        <w:rPr>
          <w:color w:val="231F20"/>
          <w:spacing w:val="7"/>
          <w:szCs w:val="24"/>
        </w:rPr>
        <w:t xml:space="preserve"> </w:t>
      </w:r>
      <w:r>
        <w:rPr>
          <w:color w:val="231F20"/>
          <w:szCs w:val="24"/>
        </w:rPr>
        <w:t>EOS calculations. These results should periodically</w:t>
      </w:r>
      <w:r w:rsidRPr="00A8664B">
        <w:rPr>
          <w:color w:val="231F20"/>
          <w:szCs w:val="24"/>
        </w:rPr>
        <w:t xml:space="preserve"> </w:t>
      </w:r>
      <w:r>
        <w:rPr>
          <w:color w:val="231F20"/>
          <w:szCs w:val="24"/>
        </w:rPr>
        <w:t>be</w:t>
      </w:r>
      <w:r>
        <w:rPr>
          <w:color w:val="231F20"/>
          <w:spacing w:val="3"/>
          <w:szCs w:val="24"/>
        </w:rPr>
        <w:t xml:space="preserve"> </w:t>
      </w:r>
      <w:r>
        <w:rPr>
          <w:color w:val="231F20"/>
          <w:szCs w:val="24"/>
        </w:rPr>
        <w:t>compared</w:t>
      </w:r>
      <w:r>
        <w:rPr>
          <w:color w:val="231F20"/>
          <w:spacing w:val="3"/>
          <w:szCs w:val="24"/>
        </w:rPr>
        <w:t xml:space="preserve"> </w:t>
      </w:r>
      <w:r>
        <w:rPr>
          <w:color w:val="231F20"/>
          <w:szCs w:val="24"/>
        </w:rPr>
        <w:t>to</w:t>
      </w:r>
      <w:r>
        <w:rPr>
          <w:color w:val="231F20"/>
          <w:spacing w:val="3"/>
          <w:szCs w:val="24"/>
        </w:rPr>
        <w:t xml:space="preserve"> </w:t>
      </w:r>
      <w:r>
        <w:rPr>
          <w:color w:val="231F20"/>
          <w:szCs w:val="24"/>
        </w:rPr>
        <w:t>actual manu</w:t>
      </w:r>
      <w:r>
        <w:rPr>
          <w:color w:val="231F20"/>
          <w:spacing w:val="-1"/>
          <w:szCs w:val="24"/>
        </w:rPr>
        <w:t>a</w:t>
      </w:r>
      <w:r>
        <w:rPr>
          <w:color w:val="231F20"/>
          <w:szCs w:val="24"/>
        </w:rPr>
        <w:t>l visual me</w:t>
      </w:r>
      <w:r>
        <w:rPr>
          <w:color w:val="231F20"/>
          <w:spacing w:val="-2"/>
          <w:szCs w:val="24"/>
        </w:rPr>
        <w:t>a</w:t>
      </w:r>
      <w:r>
        <w:rPr>
          <w:color w:val="231F20"/>
          <w:szCs w:val="24"/>
        </w:rPr>
        <w:t>sur</w:t>
      </w:r>
      <w:r>
        <w:rPr>
          <w:color w:val="231F20"/>
          <w:spacing w:val="-2"/>
          <w:szCs w:val="24"/>
        </w:rPr>
        <w:t>e</w:t>
      </w:r>
      <w:r>
        <w:rPr>
          <w:color w:val="231F20"/>
          <w:szCs w:val="24"/>
        </w:rPr>
        <w:t>ments</w:t>
      </w:r>
      <w:r>
        <w:rPr>
          <w:color w:val="231F20"/>
          <w:spacing w:val="2"/>
          <w:szCs w:val="24"/>
        </w:rPr>
        <w:t xml:space="preserve"> </w:t>
      </w:r>
      <w:r>
        <w:rPr>
          <w:color w:val="231F20"/>
          <w:szCs w:val="24"/>
        </w:rPr>
        <w:t>to</w:t>
      </w:r>
      <w:r>
        <w:rPr>
          <w:color w:val="231F20"/>
          <w:spacing w:val="2"/>
          <w:szCs w:val="24"/>
        </w:rPr>
        <w:t xml:space="preserve"> </w:t>
      </w:r>
      <w:r>
        <w:rPr>
          <w:color w:val="231F20"/>
          <w:szCs w:val="24"/>
        </w:rPr>
        <w:t>fu</w:t>
      </w:r>
      <w:r>
        <w:rPr>
          <w:color w:val="231F20"/>
          <w:spacing w:val="-2"/>
          <w:szCs w:val="24"/>
        </w:rPr>
        <w:t>r</w:t>
      </w:r>
      <w:r>
        <w:rPr>
          <w:color w:val="231F20"/>
          <w:szCs w:val="24"/>
        </w:rPr>
        <w:t>ther</w:t>
      </w:r>
      <w:r>
        <w:rPr>
          <w:color w:val="231F20"/>
          <w:spacing w:val="2"/>
          <w:szCs w:val="24"/>
        </w:rPr>
        <w:t xml:space="preserve"> </w:t>
      </w:r>
      <w:r>
        <w:rPr>
          <w:color w:val="231F20"/>
          <w:szCs w:val="24"/>
        </w:rPr>
        <w:t>enh</w:t>
      </w:r>
      <w:r>
        <w:rPr>
          <w:color w:val="231F20"/>
          <w:spacing w:val="-1"/>
          <w:szCs w:val="24"/>
        </w:rPr>
        <w:t>a</w:t>
      </w:r>
      <w:r>
        <w:rPr>
          <w:color w:val="231F20"/>
          <w:szCs w:val="24"/>
        </w:rPr>
        <w:t>nce predictabilit</w:t>
      </w:r>
      <w:r>
        <w:rPr>
          <w:color w:val="231F20"/>
          <w:spacing w:val="-7"/>
          <w:szCs w:val="24"/>
        </w:rPr>
        <w:t>y</w:t>
      </w:r>
      <w:r>
        <w:rPr>
          <w:color w:val="231F20"/>
          <w:szCs w:val="24"/>
        </w:rPr>
        <w:t>. Using</w:t>
      </w:r>
      <w:r>
        <w:rPr>
          <w:color w:val="231F20"/>
          <w:spacing w:val="5"/>
          <w:szCs w:val="24"/>
        </w:rPr>
        <w:t xml:space="preserve"> </w:t>
      </w:r>
      <w:r>
        <w:rPr>
          <w:color w:val="231F20"/>
          <w:szCs w:val="24"/>
        </w:rPr>
        <w:t>multiple</w:t>
      </w:r>
      <w:r>
        <w:rPr>
          <w:color w:val="231F20"/>
          <w:spacing w:val="7"/>
          <w:szCs w:val="24"/>
        </w:rPr>
        <w:t xml:space="preserve"> </w:t>
      </w:r>
      <w:r>
        <w:rPr>
          <w:color w:val="231F20"/>
          <w:szCs w:val="24"/>
        </w:rPr>
        <w:t>EOS</w:t>
      </w:r>
      <w:r>
        <w:rPr>
          <w:color w:val="231F20"/>
          <w:spacing w:val="7"/>
          <w:szCs w:val="24"/>
        </w:rPr>
        <w:t xml:space="preserve"> </w:t>
      </w:r>
      <w:r>
        <w:rPr>
          <w:color w:val="231F20"/>
          <w:szCs w:val="24"/>
        </w:rPr>
        <w:t>may also</w:t>
      </w:r>
      <w:r>
        <w:rPr>
          <w:color w:val="231F20"/>
          <w:spacing w:val="6"/>
          <w:szCs w:val="24"/>
        </w:rPr>
        <w:t xml:space="preserve"> </w:t>
      </w:r>
      <w:r>
        <w:rPr>
          <w:color w:val="231F20"/>
          <w:szCs w:val="24"/>
        </w:rPr>
        <w:t>prov</w:t>
      </w:r>
      <w:r>
        <w:rPr>
          <w:color w:val="231F20"/>
          <w:spacing w:val="3"/>
          <w:szCs w:val="24"/>
        </w:rPr>
        <w:t>i</w:t>
      </w:r>
      <w:r>
        <w:rPr>
          <w:color w:val="231F20"/>
          <w:szCs w:val="24"/>
        </w:rPr>
        <w:t>de</w:t>
      </w:r>
      <w:r>
        <w:rPr>
          <w:color w:val="231F20"/>
          <w:spacing w:val="5"/>
          <w:szCs w:val="24"/>
        </w:rPr>
        <w:t xml:space="preserve"> </w:t>
      </w:r>
      <w:r>
        <w:rPr>
          <w:color w:val="231F20"/>
          <w:szCs w:val="24"/>
        </w:rPr>
        <w:t>data comparison r</w:t>
      </w:r>
      <w:r>
        <w:rPr>
          <w:color w:val="231F20"/>
          <w:spacing w:val="-2"/>
          <w:szCs w:val="24"/>
        </w:rPr>
        <w:t>e</w:t>
      </w:r>
      <w:r>
        <w:rPr>
          <w:color w:val="231F20"/>
          <w:szCs w:val="24"/>
        </w:rPr>
        <w:t>view over time that will determine</w:t>
      </w:r>
      <w:r>
        <w:rPr>
          <w:color w:val="231F20"/>
          <w:spacing w:val="2"/>
          <w:szCs w:val="24"/>
        </w:rPr>
        <w:t xml:space="preserve"> </w:t>
      </w:r>
      <w:r>
        <w:rPr>
          <w:color w:val="231F20"/>
          <w:szCs w:val="24"/>
        </w:rPr>
        <w:t>the</w:t>
      </w:r>
      <w:r>
        <w:rPr>
          <w:color w:val="231F20"/>
          <w:spacing w:val="2"/>
          <w:szCs w:val="24"/>
        </w:rPr>
        <w:t xml:space="preserve"> </w:t>
      </w:r>
      <w:r>
        <w:rPr>
          <w:color w:val="231F20"/>
          <w:szCs w:val="24"/>
        </w:rPr>
        <w:t>historic</w:t>
      </w:r>
      <w:r>
        <w:rPr>
          <w:color w:val="231F20"/>
          <w:spacing w:val="-2"/>
          <w:szCs w:val="24"/>
        </w:rPr>
        <w:t>a</w:t>
      </w:r>
      <w:r>
        <w:rPr>
          <w:color w:val="231F20"/>
          <w:szCs w:val="24"/>
        </w:rPr>
        <w:t>l</w:t>
      </w:r>
      <w:r>
        <w:rPr>
          <w:color w:val="231F20"/>
          <w:spacing w:val="3"/>
          <w:szCs w:val="24"/>
        </w:rPr>
        <w:t xml:space="preserve"> </w:t>
      </w:r>
      <w:r>
        <w:rPr>
          <w:color w:val="231F20"/>
          <w:szCs w:val="24"/>
        </w:rPr>
        <w:t>si</w:t>
      </w:r>
      <w:r>
        <w:rPr>
          <w:color w:val="231F20"/>
          <w:spacing w:val="-2"/>
          <w:szCs w:val="24"/>
        </w:rPr>
        <w:t>g</w:t>
      </w:r>
      <w:r>
        <w:rPr>
          <w:color w:val="231F20"/>
          <w:szCs w:val="24"/>
        </w:rPr>
        <w:t>nificance of one fo</w:t>
      </w:r>
      <w:r>
        <w:rPr>
          <w:color w:val="231F20"/>
          <w:spacing w:val="-1"/>
          <w:szCs w:val="24"/>
        </w:rPr>
        <w:t>r</w:t>
      </w:r>
      <w:r>
        <w:rPr>
          <w:color w:val="231F20"/>
          <w:szCs w:val="24"/>
        </w:rPr>
        <w:t>mula</w:t>
      </w:r>
      <w:r>
        <w:rPr>
          <w:color w:val="231F20"/>
          <w:spacing w:val="3"/>
          <w:szCs w:val="24"/>
        </w:rPr>
        <w:t xml:space="preserve"> </w:t>
      </w:r>
      <w:r>
        <w:rPr>
          <w:color w:val="231F20"/>
          <w:szCs w:val="24"/>
        </w:rPr>
        <w:t>over</w:t>
      </w:r>
      <w:r>
        <w:rPr>
          <w:color w:val="231F20"/>
          <w:spacing w:val="3"/>
          <w:szCs w:val="24"/>
        </w:rPr>
        <w:t xml:space="preserve"> </w:t>
      </w:r>
      <w:r>
        <w:rPr>
          <w:color w:val="231F20"/>
          <w:szCs w:val="24"/>
        </w:rPr>
        <w:t>another</w:t>
      </w:r>
      <w:r>
        <w:rPr>
          <w:color w:val="231F20"/>
          <w:spacing w:val="3"/>
          <w:szCs w:val="24"/>
        </w:rPr>
        <w:t xml:space="preserve"> </w:t>
      </w:r>
      <w:r>
        <w:rPr>
          <w:color w:val="231F20"/>
          <w:szCs w:val="24"/>
        </w:rPr>
        <w:t>for a</w:t>
      </w:r>
      <w:r>
        <w:rPr>
          <w:color w:val="231F20"/>
          <w:spacing w:val="1"/>
          <w:szCs w:val="24"/>
        </w:rPr>
        <w:t xml:space="preserve"> </w:t>
      </w:r>
      <w:r>
        <w:rPr>
          <w:color w:val="231F20"/>
          <w:szCs w:val="24"/>
        </w:rPr>
        <w:t>spe</w:t>
      </w:r>
      <w:r>
        <w:rPr>
          <w:color w:val="231F20"/>
          <w:spacing w:val="-2"/>
          <w:szCs w:val="24"/>
        </w:rPr>
        <w:t>c</w:t>
      </w:r>
      <w:r>
        <w:rPr>
          <w:color w:val="231F20"/>
          <w:szCs w:val="24"/>
        </w:rPr>
        <w:t>ific field</w:t>
      </w:r>
      <w:r>
        <w:rPr>
          <w:color w:val="231F20"/>
          <w:spacing w:val="2"/>
          <w:szCs w:val="24"/>
        </w:rPr>
        <w:t xml:space="preserve"> </w:t>
      </w:r>
      <w:r>
        <w:rPr>
          <w:color w:val="231F20"/>
          <w:szCs w:val="24"/>
        </w:rPr>
        <w:t>or supplier. K</w:t>
      </w:r>
      <w:r>
        <w:rPr>
          <w:color w:val="231F20"/>
          <w:spacing w:val="-2"/>
          <w:szCs w:val="24"/>
        </w:rPr>
        <w:t>e</w:t>
      </w:r>
      <w:r>
        <w:rPr>
          <w:color w:val="231F20"/>
          <w:szCs w:val="24"/>
        </w:rPr>
        <w:t>ep in mind that field GC installations</w:t>
      </w:r>
      <w:r>
        <w:rPr>
          <w:color w:val="231F20"/>
          <w:spacing w:val="8"/>
          <w:szCs w:val="24"/>
        </w:rPr>
        <w:t xml:space="preserve"> </w:t>
      </w:r>
      <w:r>
        <w:rPr>
          <w:color w:val="231F20"/>
          <w:szCs w:val="24"/>
        </w:rPr>
        <w:t>may not</w:t>
      </w:r>
      <w:r>
        <w:rPr>
          <w:color w:val="231F20"/>
          <w:spacing w:val="8"/>
          <w:szCs w:val="24"/>
        </w:rPr>
        <w:t xml:space="preserve"> </w:t>
      </w:r>
      <w:r>
        <w:rPr>
          <w:color w:val="231F20"/>
          <w:szCs w:val="24"/>
        </w:rPr>
        <w:t>comply</w:t>
      </w:r>
      <w:r>
        <w:rPr>
          <w:color w:val="231F20"/>
          <w:spacing w:val="1"/>
          <w:szCs w:val="24"/>
        </w:rPr>
        <w:t xml:space="preserve"> </w:t>
      </w:r>
      <w:r>
        <w:rPr>
          <w:color w:val="231F20"/>
          <w:szCs w:val="24"/>
        </w:rPr>
        <w:t>with</w:t>
      </w:r>
      <w:r>
        <w:rPr>
          <w:color w:val="231F20"/>
          <w:spacing w:val="8"/>
          <w:szCs w:val="24"/>
        </w:rPr>
        <w:t xml:space="preserve"> </w:t>
      </w:r>
      <w:r>
        <w:rPr>
          <w:color w:val="231F20"/>
          <w:szCs w:val="24"/>
        </w:rPr>
        <w:t>all</w:t>
      </w:r>
      <w:r>
        <w:rPr>
          <w:color w:val="231F20"/>
          <w:spacing w:val="5"/>
          <w:szCs w:val="24"/>
        </w:rPr>
        <w:t xml:space="preserve"> </w:t>
      </w:r>
      <w:r>
        <w:rPr>
          <w:color w:val="231F20"/>
          <w:szCs w:val="24"/>
        </w:rPr>
        <w:t>the above</w:t>
      </w:r>
      <w:r>
        <w:rPr>
          <w:color w:val="231F20"/>
          <w:spacing w:val="10"/>
          <w:szCs w:val="24"/>
        </w:rPr>
        <w:t xml:space="preserve"> </w:t>
      </w:r>
      <w:r>
        <w:rPr>
          <w:color w:val="231F20"/>
          <w:spacing w:val="-2"/>
          <w:szCs w:val="24"/>
        </w:rPr>
        <w:t>g</w:t>
      </w:r>
      <w:r>
        <w:rPr>
          <w:color w:val="231F20"/>
          <w:spacing w:val="-1"/>
          <w:szCs w:val="24"/>
        </w:rPr>
        <w:t>e</w:t>
      </w:r>
      <w:r>
        <w:rPr>
          <w:color w:val="231F20"/>
          <w:szCs w:val="24"/>
        </w:rPr>
        <w:t>ner</w:t>
      </w:r>
      <w:r>
        <w:rPr>
          <w:color w:val="231F20"/>
          <w:spacing w:val="-2"/>
          <w:szCs w:val="24"/>
        </w:rPr>
        <w:t>a</w:t>
      </w:r>
      <w:r>
        <w:rPr>
          <w:color w:val="231F20"/>
          <w:szCs w:val="24"/>
        </w:rPr>
        <w:t>l</w:t>
      </w:r>
      <w:r>
        <w:rPr>
          <w:color w:val="231F20"/>
          <w:spacing w:val="7"/>
          <w:szCs w:val="24"/>
        </w:rPr>
        <w:t xml:space="preserve"> </w:t>
      </w:r>
      <w:r>
        <w:rPr>
          <w:color w:val="231F20"/>
          <w:szCs w:val="24"/>
        </w:rPr>
        <w:t>best</w:t>
      </w:r>
      <w:r>
        <w:rPr>
          <w:color w:val="231F20"/>
          <w:spacing w:val="7"/>
          <w:szCs w:val="24"/>
        </w:rPr>
        <w:t xml:space="preserve"> </w:t>
      </w:r>
      <w:r>
        <w:rPr>
          <w:color w:val="231F20"/>
          <w:szCs w:val="24"/>
        </w:rPr>
        <w:t>practices</w:t>
      </w:r>
      <w:r>
        <w:rPr>
          <w:color w:val="231F20"/>
          <w:spacing w:val="7"/>
          <w:szCs w:val="24"/>
        </w:rPr>
        <w:t xml:space="preserve"> </w:t>
      </w:r>
      <w:r>
        <w:rPr>
          <w:color w:val="231F20"/>
          <w:szCs w:val="24"/>
        </w:rPr>
        <w:t>and</w:t>
      </w:r>
      <w:r>
        <w:rPr>
          <w:color w:val="231F20"/>
          <w:spacing w:val="7"/>
          <w:szCs w:val="24"/>
        </w:rPr>
        <w:t xml:space="preserve"> </w:t>
      </w:r>
      <w:r>
        <w:rPr>
          <w:color w:val="231F20"/>
          <w:szCs w:val="24"/>
        </w:rPr>
        <w:t xml:space="preserve">may </w:t>
      </w:r>
      <w:r>
        <w:rPr>
          <w:color w:val="231F20"/>
          <w:spacing w:val="3"/>
          <w:szCs w:val="24"/>
        </w:rPr>
        <w:t>p</w:t>
      </w:r>
      <w:r>
        <w:rPr>
          <w:color w:val="231F20"/>
          <w:szCs w:val="24"/>
        </w:rPr>
        <w:t>rodu</w:t>
      </w:r>
      <w:r>
        <w:rPr>
          <w:color w:val="231F20"/>
          <w:spacing w:val="-2"/>
          <w:szCs w:val="24"/>
        </w:rPr>
        <w:t>c</w:t>
      </w:r>
      <w:r>
        <w:rPr>
          <w:color w:val="231F20"/>
          <w:szCs w:val="24"/>
        </w:rPr>
        <w:t>e less</w:t>
      </w:r>
      <w:r>
        <w:rPr>
          <w:color w:val="231F20"/>
          <w:spacing w:val="38"/>
          <w:szCs w:val="24"/>
        </w:rPr>
        <w:t xml:space="preserve"> </w:t>
      </w:r>
      <w:r>
        <w:rPr>
          <w:color w:val="231F20"/>
          <w:szCs w:val="24"/>
        </w:rPr>
        <w:t>accurate</w:t>
      </w:r>
      <w:r>
        <w:rPr>
          <w:color w:val="231F20"/>
          <w:spacing w:val="37"/>
          <w:szCs w:val="24"/>
        </w:rPr>
        <w:t xml:space="preserve"> </w:t>
      </w:r>
      <w:r>
        <w:rPr>
          <w:color w:val="231F20"/>
          <w:szCs w:val="24"/>
        </w:rPr>
        <w:t>resul</w:t>
      </w:r>
      <w:r>
        <w:rPr>
          <w:color w:val="231F20"/>
          <w:spacing w:val="1"/>
          <w:szCs w:val="24"/>
        </w:rPr>
        <w:t>t</w:t>
      </w:r>
      <w:r>
        <w:rPr>
          <w:color w:val="231F20"/>
          <w:szCs w:val="24"/>
        </w:rPr>
        <w:t>s.</w:t>
      </w:r>
      <w:r>
        <w:rPr>
          <w:color w:val="231F20"/>
          <w:spacing w:val="38"/>
          <w:szCs w:val="24"/>
        </w:rPr>
        <w:t xml:space="preserve"> </w:t>
      </w:r>
      <w:r>
        <w:rPr>
          <w:color w:val="231F20"/>
          <w:szCs w:val="24"/>
        </w:rPr>
        <w:t>GC</w:t>
      </w:r>
      <w:r>
        <w:rPr>
          <w:color w:val="231F20"/>
          <w:spacing w:val="36"/>
          <w:szCs w:val="24"/>
        </w:rPr>
        <w:t xml:space="preserve"> </w:t>
      </w:r>
      <w:r>
        <w:rPr>
          <w:color w:val="231F20"/>
          <w:szCs w:val="24"/>
        </w:rPr>
        <w:t>samples</w:t>
      </w:r>
      <w:r>
        <w:rPr>
          <w:color w:val="231F20"/>
          <w:spacing w:val="36"/>
          <w:szCs w:val="24"/>
        </w:rPr>
        <w:t xml:space="preserve"> </w:t>
      </w:r>
      <w:r>
        <w:rPr>
          <w:color w:val="231F20"/>
          <w:szCs w:val="24"/>
        </w:rPr>
        <w:t>are</w:t>
      </w:r>
      <w:r>
        <w:rPr>
          <w:color w:val="231F20"/>
          <w:spacing w:val="36"/>
          <w:szCs w:val="24"/>
        </w:rPr>
        <w:t xml:space="preserve"> </w:t>
      </w:r>
      <w:proofErr w:type="spellStart"/>
      <w:r>
        <w:rPr>
          <w:color w:val="231F20"/>
          <w:szCs w:val="24"/>
        </w:rPr>
        <w:t>anal</w:t>
      </w:r>
      <w:r>
        <w:rPr>
          <w:color w:val="231F20"/>
          <w:spacing w:val="-7"/>
          <w:szCs w:val="24"/>
        </w:rPr>
        <w:t>y</w:t>
      </w:r>
      <w:r>
        <w:rPr>
          <w:color w:val="231F20"/>
          <w:spacing w:val="1"/>
          <w:szCs w:val="24"/>
        </w:rPr>
        <w:t>z</w:t>
      </w:r>
      <w:r>
        <w:rPr>
          <w:color w:val="231F20"/>
          <w:szCs w:val="24"/>
        </w:rPr>
        <w:t>ed</w:t>
      </w:r>
      <w:proofErr w:type="spellEnd"/>
      <w:r>
        <w:rPr>
          <w:color w:val="231F20"/>
          <w:szCs w:val="24"/>
        </w:rPr>
        <w:t xml:space="preserve"> at</w:t>
      </w:r>
      <w:r>
        <w:rPr>
          <w:color w:val="231F20"/>
          <w:spacing w:val="7"/>
          <w:szCs w:val="24"/>
        </w:rPr>
        <w:t xml:space="preserve"> </w:t>
      </w:r>
      <w:r>
        <w:rPr>
          <w:color w:val="231F20"/>
          <w:szCs w:val="24"/>
        </w:rPr>
        <w:t>very low</w:t>
      </w:r>
      <w:r>
        <w:rPr>
          <w:color w:val="231F20"/>
          <w:spacing w:val="7"/>
          <w:szCs w:val="24"/>
        </w:rPr>
        <w:t xml:space="preserve"> </w:t>
      </w:r>
      <w:r>
        <w:rPr>
          <w:color w:val="231F20"/>
          <w:szCs w:val="24"/>
        </w:rPr>
        <w:t>pr</w:t>
      </w:r>
      <w:r>
        <w:rPr>
          <w:color w:val="231F20"/>
          <w:spacing w:val="-1"/>
          <w:szCs w:val="24"/>
        </w:rPr>
        <w:t>e</w:t>
      </w:r>
      <w:r>
        <w:rPr>
          <w:color w:val="231F20"/>
          <w:szCs w:val="24"/>
        </w:rPr>
        <w:t>ssures</w:t>
      </w:r>
      <w:r>
        <w:rPr>
          <w:color w:val="231F20"/>
          <w:spacing w:val="7"/>
          <w:szCs w:val="24"/>
        </w:rPr>
        <w:t xml:space="preserve"> </w:t>
      </w:r>
      <w:r>
        <w:rPr>
          <w:color w:val="231F20"/>
          <w:szCs w:val="24"/>
        </w:rPr>
        <w:t>compared</w:t>
      </w:r>
      <w:r>
        <w:rPr>
          <w:color w:val="231F20"/>
          <w:spacing w:val="7"/>
          <w:szCs w:val="24"/>
        </w:rPr>
        <w:t xml:space="preserve"> </w:t>
      </w:r>
      <w:r>
        <w:rPr>
          <w:color w:val="231F20"/>
          <w:szCs w:val="24"/>
        </w:rPr>
        <w:t>to</w:t>
      </w:r>
      <w:r>
        <w:rPr>
          <w:color w:val="231F20"/>
          <w:spacing w:val="7"/>
          <w:szCs w:val="24"/>
        </w:rPr>
        <w:t xml:space="preserve"> </w:t>
      </w:r>
      <w:r>
        <w:rPr>
          <w:color w:val="231F20"/>
          <w:szCs w:val="24"/>
        </w:rPr>
        <w:t>pipeline pressures</w:t>
      </w:r>
      <w:r>
        <w:rPr>
          <w:color w:val="231F20"/>
          <w:spacing w:val="4"/>
          <w:szCs w:val="24"/>
        </w:rPr>
        <w:t xml:space="preserve"> </w:t>
      </w:r>
      <w:r>
        <w:rPr>
          <w:color w:val="231F20"/>
          <w:szCs w:val="24"/>
        </w:rPr>
        <w:t>and</w:t>
      </w:r>
      <w:r>
        <w:rPr>
          <w:color w:val="231F20"/>
          <w:spacing w:val="4"/>
          <w:szCs w:val="24"/>
        </w:rPr>
        <w:t xml:space="preserve"> </w:t>
      </w:r>
      <w:r>
        <w:rPr>
          <w:color w:val="231F20"/>
          <w:szCs w:val="24"/>
        </w:rPr>
        <w:t>are predicting values</w:t>
      </w:r>
      <w:r>
        <w:rPr>
          <w:color w:val="231F20"/>
          <w:spacing w:val="1"/>
          <w:szCs w:val="24"/>
        </w:rPr>
        <w:t xml:space="preserve"> </w:t>
      </w:r>
      <w:r>
        <w:rPr>
          <w:color w:val="231F20"/>
          <w:szCs w:val="24"/>
        </w:rPr>
        <w:t>by me</w:t>
      </w:r>
      <w:r>
        <w:rPr>
          <w:color w:val="231F20"/>
          <w:spacing w:val="-2"/>
          <w:szCs w:val="24"/>
        </w:rPr>
        <w:t>a</w:t>
      </w:r>
      <w:r>
        <w:rPr>
          <w:color w:val="231F20"/>
          <w:szCs w:val="24"/>
        </w:rPr>
        <w:t>sur</w:t>
      </w:r>
      <w:r>
        <w:rPr>
          <w:color w:val="231F20"/>
          <w:spacing w:val="-2"/>
          <w:szCs w:val="24"/>
        </w:rPr>
        <w:t>e</w:t>
      </w:r>
      <w:r>
        <w:rPr>
          <w:color w:val="231F20"/>
          <w:szCs w:val="24"/>
        </w:rPr>
        <w:t>ments</w:t>
      </w:r>
      <w:r>
        <w:rPr>
          <w:color w:val="231F20"/>
          <w:spacing w:val="3"/>
          <w:szCs w:val="24"/>
        </w:rPr>
        <w:t xml:space="preserve"> </w:t>
      </w:r>
      <w:r>
        <w:rPr>
          <w:color w:val="231F20"/>
          <w:szCs w:val="24"/>
        </w:rPr>
        <w:t>at</w:t>
      </w:r>
      <w:r>
        <w:rPr>
          <w:color w:val="231F20"/>
          <w:spacing w:val="3"/>
          <w:szCs w:val="24"/>
        </w:rPr>
        <w:t xml:space="preserve"> </w:t>
      </w:r>
      <w:r>
        <w:rPr>
          <w:color w:val="231F20"/>
          <w:szCs w:val="24"/>
        </w:rPr>
        <w:t>conditions</w:t>
      </w:r>
      <w:r>
        <w:rPr>
          <w:color w:val="231F20"/>
          <w:spacing w:val="1"/>
          <w:szCs w:val="24"/>
        </w:rPr>
        <w:t xml:space="preserve"> </w:t>
      </w:r>
      <w:r>
        <w:rPr>
          <w:color w:val="231F20"/>
          <w:szCs w:val="24"/>
        </w:rPr>
        <w:t>f</w:t>
      </w:r>
      <w:r>
        <w:rPr>
          <w:color w:val="231F20"/>
          <w:spacing w:val="-2"/>
          <w:szCs w:val="24"/>
        </w:rPr>
        <w:t>a</w:t>
      </w:r>
      <w:r>
        <w:rPr>
          <w:color w:val="231F20"/>
          <w:szCs w:val="24"/>
        </w:rPr>
        <w:t>r differ</w:t>
      </w:r>
      <w:r>
        <w:rPr>
          <w:color w:val="231F20"/>
          <w:spacing w:val="-2"/>
          <w:szCs w:val="24"/>
        </w:rPr>
        <w:t>e</w:t>
      </w:r>
      <w:r>
        <w:rPr>
          <w:color w:val="231F20"/>
          <w:szCs w:val="24"/>
        </w:rPr>
        <w:t>nt</w:t>
      </w:r>
      <w:r>
        <w:rPr>
          <w:color w:val="231F20"/>
          <w:spacing w:val="1"/>
          <w:szCs w:val="24"/>
        </w:rPr>
        <w:t xml:space="preserve"> </w:t>
      </w:r>
      <w:r>
        <w:rPr>
          <w:color w:val="231F20"/>
          <w:szCs w:val="24"/>
        </w:rPr>
        <w:t>f</w:t>
      </w:r>
      <w:r>
        <w:rPr>
          <w:color w:val="231F20"/>
          <w:spacing w:val="-2"/>
          <w:szCs w:val="24"/>
        </w:rPr>
        <w:t>r</w:t>
      </w:r>
      <w:r>
        <w:rPr>
          <w:color w:val="231F20"/>
          <w:szCs w:val="24"/>
        </w:rPr>
        <w:t xml:space="preserve">om those of the </w:t>
      </w:r>
      <w:r>
        <w:rPr>
          <w:color w:val="231F20"/>
          <w:spacing w:val="-1"/>
          <w:szCs w:val="24"/>
        </w:rPr>
        <w:t>ac</w:t>
      </w:r>
      <w:r>
        <w:rPr>
          <w:color w:val="231F20"/>
          <w:szCs w:val="24"/>
        </w:rPr>
        <w:t>tual pipeline.</w:t>
      </w:r>
    </w:p>
    <w:p w14:paraId="6A70C072" w14:textId="77777777" w:rsidR="00A8664B" w:rsidRDefault="00A8664B" w:rsidP="00A8664B">
      <w:pPr>
        <w:spacing w:line="246" w:lineRule="auto"/>
        <w:ind w:right="56"/>
        <w:jc w:val="both"/>
        <w:rPr>
          <w:szCs w:val="24"/>
        </w:rPr>
      </w:pPr>
    </w:p>
    <w:p w14:paraId="040B3677" w14:textId="77777777" w:rsidR="00A8664B" w:rsidRDefault="00A8664B" w:rsidP="00A8664B">
      <w:pPr>
        <w:ind w:right="73"/>
        <w:jc w:val="both"/>
        <w:rPr>
          <w:szCs w:val="24"/>
        </w:rPr>
      </w:pPr>
      <w:r>
        <w:rPr>
          <w:i/>
          <w:color w:val="231F20"/>
          <w:szCs w:val="24"/>
        </w:rPr>
        <w:t>Best Practices</w:t>
      </w:r>
      <w:r>
        <w:rPr>
          <w:i/>
          <w:color w:val="231F20"/>
          <w:spacing w:val="1"/>
          <w:szCs w:val="24"/>
        </w:rPr>
        <w:t xml:space="preserve"> </w:t>
      </w:r>
      <w:r>
        <w:rPr>
          <w:i/>
          <w:color w:val="231F20"/>
          <w:szCs w:val="24"/>
        </w:rPr>
        <w:t>- Automatic D</w:t>
      </w:r>
      <w:r>
        <w:rPr>
          <w:i/>
          <w:color w:val="231F20"/>
          <w:spacing w:val="-2"/>
          <w:szCs w:val="24"/>
        </w:rPr>
        <w:t>e</w:t>
      </w:r>
      <w:r>
        <w:rPr>
          <w:i/>
          <w:color w:val="231F20"/>
          <w:szCs w:val="24"/>
        </w:rPr>
        <w:t xml:space="preserve">w Point </w:t>
      </w:r>
      <w:proofErr w:type="spellStart"/>
      <w:r>
        <w:rPr>
          <w:i/>
          <w:color w:val="231F20"/>
          <w:szCs w:val="24"/>
        </w:rPr>
        <w:t>Analyzers</w:t>
      </w:r>
      <w:proofErr w:type="spellEnd"/>
    </w:p>
    <w:p w14:paraId="3D351DA4" w14:textId="77777777" w:rsidR="00A8664B" w:rsidRDefault="00A8664B" w:rsidP="00A8664B">
      <w:pPr>
        <w:spacing w:before="7" w:line="240" w:lineRule="exact"/>
        <w:rPr>
          <w:szCs w:val="24"/>
        </w:rPr>
      </w:pPr>
    </w:p>
    <w:p w14:paraId="39BEEF13" w14:textId="2A25826A" w:rsidR="00A8664B" w:rsidRDefault="00A8664B" w:rsidP="00A8664B">
      <w:pPr>
        <w:spacing w:line="246" w:lineRule="auto"/>
        <w:ind w:right="51"/>
        <w:jc w:val="both"/>
        <w:rPr>
          <w:szCs w:val="24"/>
        </w:rPr>
      </w:pPr>
      <w:r>
        <w:rPr>
          <w:color w:val="231F20"/>
          <w:szCs w:val="24"/>
        </w:rPr>
        <w:t>An</w:t>
      </w:r>
      <w:r>
        <w:rPr>
          <w:color w:val="231F20"/>
          <w:spacing w:val="26"/>
          <w:szCs w:val="24"/>
        </w:rPr>
        <w:t xml:space="preserve"> </w:t>
      </w:r>
      <w:r>
        <w:rPr>
          <w:color w:val="231F20"/>
          <w:szCs w:val="24"/>
        </w:rPr>
        <w:t>automatic</w:t>
      </w:r>
      <w:r>
        <w:rPr>
          <w:color w:val="231F20"/>
          <w:spacing w:val="26"/>
          <w:szCs w:val="24"/>
        </w:rPr>
        <w:t xml:space="preserve"> </w:t>
      </w:r>
      <w:r>
        <w:rPr>
          <w:color w:val="231F20"/>
          <w:szCs w:val="24"/>
        </w:rPr>
        <w:t>HCDP</w:t>
      </w:r>
      <w:r>
        <w:rPr>
          <w:color w:val="231F20"/>
          <w:spacing w:val="24"/>
          <w:szCs w:val="24"/>
        </w:rPr>
        <w:t xml:space="preserve"> </w:t>
      </w:r>
      <w:proofErr w:type="spellStart"/>
      <w:r>
        <w:rPr>
          <w:color w:val="231F20"/>
          <w:szCs w:val="24"/>
        </w:rPr>
        <w:t>anal</w:t>
      </w:r>
      <w:r>
        <w:rPr>
          <w:color w:val="231F20"/>
          <w:spacing w:val="-7"/>
          <w:szCs w:val="24"/>
        </w:rPr>
        <w:t>y</w:t>
      </w:r>
      <w:r>
        <w:rPr>
          <w:color w:val="231F20"/>
          <w:spacing w:val="1"/>
          <w:szCs w:val="24"/>
        </w:rPr>
        <w:t>z</w:t>
      </w:r>
      <w:r>
        <w:rPr>
          <w:color w:val="231F20"/>
          <w:szCs w:val="24"/>
        </w:rPr>
        <w:t>er</w:t>
      </w:r>
      <w:proofErr w:type="spellEnd"/>
      <w:r>
        <w:rPr>
          <w:color w:val="231F20"/>
          <w:spacing w:val="25"/>
          <w:szCs w:val="24"/>
        </w:rPr>
        <w:t xml:space="preserve"> </w:t>
      </w:r>
      <w:r>
        <w:rPr>
          <w:color w:val="231F20"/>
          <w:szCs w:val="24"/>
        </w:rPr>
        <w:t>must</w:t>
      </w:r>
      <w:r>
        <w:rPr>
          <w:color w:val="231F20"/>
          <w:spacing w:val="24"/>
          <w:szCs w:val="24"/>
        </w:rPr>
        <w:t xml:space="preserve"> </w:t>
      </w:r>
      <w:r>
        <w:rPr>
          <w:color w:val="231F20"/>
          <w:szCs w:val="24"/>
        </w:rPr>
        <w:t>incorpor</w:t>
      </w:r>
      <w:r>
        <w:rPr>
          <w:color w:val="231F20"/>
          <w:spacing w:val="-2"/>
          <w:szCs w:val="24"/>
        </w:rPr>
        <w:t>a</w:t>
      </w:r>
      <w:r>
        <w:rPr>
          <w:color w:val="231F20"/>
          <w:szCs w:val="24"/>
        </w:rPr>
        <w:t>te several</w:t>
      </w:r>
      <w:r>
        <w:rPr>
          <w:color w:val="231F20"/>
          <w:spacing w:val="4"/>
          <w:szCs w:val="24"/>
        </w:rPr>
        <w:t xml:space="preserve"> </w:t>
      </w:r>
      <w:r>
        <w:rPr>
          <w:color w:val="231F20"/>
          <w:szCs w:val="24"/>
        </w:rPr>
        <w:t>elements</w:t>
      </w:r>
      <w:r>
        <w:rPr>
          <w:color w:val="231F20"/>
          <w:spacing w:val="4"/>
          <w:szCs w:val="24"/>
        </w:rPr>
        <w:t xml:space="preserve"> </w:t>
      </w:r>
      <w:r>
        <w:rPr>
          <w:color w:val="231F20"/>
          <w:szCs w:val="24"/>
        </w:rPr>
        <w:t>into</w:t>
      </w:r>
      <w:r>
        <w:rPr>
          <w:color w:val="231F20"/>
          <w:spacing w:val="2"/>
          <w:szCs w:val="24"/>
        </w:rPr>
        <w:t xml:space="preserve"> </w:t>
      </w:r>
      <w:r>
        <w:rPr>
          <w:color w:val="231F20"/>
          <w:szCs w:val="24"/>
        </w:rPr>
        <w:t>the</w:t>
      </w:r>
      <w:r>
        <w:rPr>
          <w:color w:val="231F20"/>
          <w:spacing w:val="2"/>
          <w:szCs w:val="24"/>
        </w:rPr>
        <w:t xml:space="preserve"> </w:t>
      </w:r>
      <w:r>
        <w:rPr>
          <w:color w:val="231F20"/>
          <w:szCs w:val="24"/>
        </w:rPr>
        <w:t>device to</w:t>
      </w:r>
      <w:r>
        <w:rPr>
          <w:color w:val="231F20"/>
          <w:spacing w:val="2"/>
          <w:szCs w:val="24"/>
        </w:rPr>
        <w:t xml:space="preserve"> </w:t>
      </w:r>
      <w:r>
        <w:rPr>
          <w:color w:val="231F20"/>
          <w:szCs w:val="24"/>
        </w:rPr>
        <w:t>be</w:t>
      </w:r>
      <w:r>
        <w:rPr>
          <w:color w:val="231F20"/>
          <w:spacing w:val="2"/>
          <w:szCs w:val="24"/>
        </w:rPr>
        <w:t xml:space="preserve"> </w:t>
      </w:r>
      <w:r>
        <w:rPr>
          <w:color w:val="231F20"/>
          <w:szCs w:val="24"/>
        </w:rPr>
        <w:t>as r</w:t>
      </w:r>
      <w:r>
        <w:rPr>
          <w:color w:val="231F20"/>
          <w:spacing w:val="-2"/>
          <w:szCs w:val="24"/>
        </w:rPr>
        <w:t>e</w:t>
      </w:r>
      <w:r>
        <w:rPr>
          <w:color w:val="231F20"/>
          <w:szCs w:val="24"/>
        </w:rPr>
        <w:t>liable</w:t>
      </w:r>
      <w:r>
        <w:rPr>
          <w:color w:val="231F20"/>
          <w:spacing w:val="38"/>
          <w:szCs w:val="24"/>
        </w:rPr>
        <w:t xml:space="preserve"> </w:t>
      </w:r>
      <w:r>
        <w:rPr>
          <w:color w:val="231F20"/>
          <w:szCs w:val="24"/>
        </w:rPr>
        <w:t>and</w:t>
      </w:r>
      <w:r>
        <w:rPr>
          <w:color w:val="231F20"/>
          <w:spacing w:val="38"/>
          <w:szCs w:val="24"/>
        </w:rPr>
        <w:t xml:space="preserve"> </w:t>
      </w:r>
      <w:r>
        <w:rPr>
          <w:color w:val="231F20"/>
          <w:szCs w:val="24"/>
        </w:rPr>
        <w:t>r</w:t>
      </w:r>
      <w:r>
        <w:rPr>
          <w:color w:val="231F20"/>
          <w:spacing w:val="-2"/>
          <w:szCs w:val="24"/>
        </w:rPr>
        <w:t>e</w:t>
      </w:r>
      <w:r>
        <w:rPr>
          <w:color w:val="231F20"/>
          <w:szCs w:val="24"/>
        </w:rPr>
        <w:t>peatable</w:t>
      </w:r>
      <w:r>
        <w:rPr>
          <w:color w:val="231F20"/>
          <w:spacing w:val="38"/>
          <w:szCs w:val="24"/>
        </w:rPr>
        <w:t xml:space="preserve"> </w:t>
      </w:r>
      <w:r>
        <w:rPr>
          <w:color w:val="231F20"/>
          <w:szCs w:val="24"/>
        </w:rPr>
        <w:t>as</w:t>
      </w:r>
      <w:r>
        <w:rPr>
          <w:color w:val="231F20"/>
          <w:spacing w:val="38"/>
          <w:szCs w:val="24"/>
        </w:rPr>
        <w:t xml:space="preserve"> </w:t>
      </w:r>
      <w:r>
        <w:rPr>
          <w:color w:val="231F20"/>
          <w:szCs w:val="24"/>
        </w:rPr>
        <w:t>possible.</w:t>
      </w:r>
      <w:r>
        <w:rPr>
          <w:color w:val="231F20"/>
          <w:spacing w:val="38"/>
          <w:szCs w:val="24"/>
        </w:rPr>
        <w:t xml:space="preserve"> </w:t>
      </w:r>
      <w:r>
        <w:rPr>
          <w:color w:val="231F20"/>
          <w:spacing w:val="-2"/>
          <w:szCs w:val="24"/>
        </w:rPr>
        <w:t>B</w:t>
      </w:r>
      <w:r>
        <w:rPr>
          <w:color w:val="231F20"/>
          <w:spacing w:val="-1"/>
          <w:szCs w:val="24"/>
        </w:rPr>
        <w:t>e</w:t>
      </w:r>
      <w:r>
        <w:rPr>
          <w:color w:val="231F20"/>
          <w:szCs w:val="24"/>
        </w:rPr>
        <w:t>low</w:t>
      </w:r>
      <w:r>
        <w:rPr>
          <w:color w:val="231F20"/>
          <w:spacing w:val="36"/>
          <w:szCs w:val="24"/>
        </w:rPr>
        <w:t xml:space="preserve"> </w:t>
      </w:r>
      <w:r>
        <w:rPr>
          <w:color w:val="231F20"/>
          <w:szCs w:val="24"/>
        </w:rPr>
        <w:t>is</w:t>
      </w:r>
      <w:r>
        <w:rPr>
          <w:color w:val="231F20"/>
          <w:spacing w:val="36"/>
          <w:szCs w:val="24"/>
        </w:rPr>
        <w:t xml:space="preserve"> </w:t>
      </w:r>
      <w:r>
        <w:rPr>
          <w:color w:val="231F20"/>
          <w:szCs w:val="24"/>
        </w:rPr>
        <w:t>a list of</w:t>
      </w:r>
      <w:r>
        <w:rPr>
          <w:color w:val="231F20"/>
          <w:spacing w:val="9"/>
          <w:szCs w:val="24"/>
        </w:rPr>
        <w:t xml:space="preserve"> </w:t>
      </w:r>
      <w:r>
        <w:rPr>
          <w:color w:val="231F20"/>
          <w:szCs w:val="24"/>
        </w:rPr>
        <w:t>the</w:t>
      </w:r>
      <w:r>
        <w:rPr>
          <w:color w:val="231F20"/>
          <w:spacing w:val="9"/>
          <w:szCs w:val="24"/>
        </w:rPr>
        <w:t xml:space="preserve"> </w:t>
      </w:r>
      <w:r>
        <w:rPr>
          <w:color w:val="231F20"/>
          <w:szCs w:val="24"/>
        </w:rPr>
        <w:t>critical components and why</w:t>
      </w:r>
      <w:r>
        <w:rPr>
          <w:color w:val="231F20"/>
          <w:spacing w:val="59"/>
          <w:szCs w:val="24"/>
        </w:rPr>
        <w:t xml:space="preserve"> </w:t>
      </w:r>
      <w:r>
        <w:rPr>
          <w:color w:val="231F20"/>
          <w:szCs w:val="24"/>
        </w:rPr>
        <w:t>they need to be p</w:t>
      </w:r>
      <w:r>
        <w:rPr>
          <w:color w:val="231F20"/>
          <w:spacing w:val="-1"/>
          <w:szCs w:val="24"/>
        </w:rPr>
        <w:t>a</w:t>
      </w:r>
      <w:r>
        <w:rPr>
          <w:color w:val="231F20"/>
          <w:szCs w:val="24"/>
        </w:rPr>
        <w:t xml:space="preserve">rt of the </w:t>
      </w:r>
      <w:proofErr w:type="spellStart"/>
      <w:r>
        <w:rPr>
          <w:color w:val="231F20"/>
          <w:spacing w:val="-1"/>
          <w:szCs w:val="24"/>
        </w:rPr>
        <w:t>a</w:t>
      </w:r>
      <w:r>
        <w:rPr>
          <w:color w:val="231F20"/>
          <w:szCs w:val="24"/>
        </w:rPr>
        <w:t>nal</w:t>
      </w:r>
      <w:r>
        <w:rPr>
          <w:color w:val="231F20"/>
          <w:spacing w:val="-7"/>
          <w:szCs w:val="24"/>
        </w:rPr>
        <w:t>y</w:t>
      </w:r>
      <w:r>
        <w:rPr>
          <w:color w:val="231F20"/>
          <w:spacing w:val="1"/>
          <w:szCs w:val="24"/>
        </w:rPr>
        <w:t>z</w:t>
      </w:r>
      <w:r>
        <w:rPr>
          <w:color w:val="231F20"/>
          <w:szCs w:val="24"/>
        </w:rPr>
        <w:t>er</w:t>
      </w:r>
      <w:proofErr w:type="spellEnd"/>
      <w:r>
        <w:rPr>
          <w:color w:val="231F20"/>
          <w:szCs w:val="24"/>
        </w:rPr>
        <w:t xml:space="preserve"> p</w:t>
      </w:r>
      <w:r>
        <w:rPr>
          <w:color w:val="231F20"/>
          <w:spacing w:val="-2"/>
          <w:szCs w:val="24"/>
        </w:rPr>
        <w:t>a</w:t>
      </w:r>
      <w:r>
        <w:rPr>
          <w:color w:val="231F20"/>
          <w:szCs w:val="24"/>
        </w:rPr>
        <w:t>cka</w:t>
      </w:r>
      <w:r>
        <w:rPr>
          <w:color w:val="231F20"/>
          <w:spacing w:val="-2"/>
          <w:szCs w:val="24"/>
        </w:rPr>
        <w:t>g</w:t>
      </w:r>
      <w:r>
        <w:rPr>
          <w:color w:val="231F20"/>
          <w:szCs w:val="24"/>
        </w:rPr>
        <w:t>e.</w:t>
      </w:r>
    </w:p>
    <w:p w14:paraId="6CE68537" w14:textId="77777777" w:rsidR="00A8664B" w:rsidRDefault="00A8664B" w:rsidP="00A8664B">
      <w:pPr>
        <w:spacing w:line="240" w:lineRule="exact"/>
        <w:rPr>
          <w:szCs w:val="24"/>
        </w:rPr>
      </w:pPr>
    </w:p>
    <w:p w14:paraId="62917C99" w14:textId="7C08E15D" w:rsidR="00A8664B" w:rsidRDefault="00A8664B" w:rsidP="00A8664B">
      <w:pPr>
        <w:ind w:left="91" w:right="1679"/>
        <w:jc w:val="both"/>
        <w:rPr>
          <w:szCs w:val="24"/>
        </w:rPr>
      </w:pPr>
      <w:r>
        <w:rPr>
          <w:color w:val="231F20"/>
          <w:szCs w:val="24"/>
        </w:rPr>
        <w:t>1.  Reliable Dete</w:t>
      </w:r>
      <w:r>
        <w:rPr>
          <w:color w:val="231F20"/>
          <w:spacing w:val="-1"/>
          <w:szCs w:val="24"/>
        </w:rPr>
        <w:t>c</w:t>
      </w:r>
      <w:r>
        <w:rPr>
          <w:color w:val="231F20"/>
          <w:szCs w:val="24"/>
        </w:rPr>
        <w:t>tion Method</w:t>
      </w:r>
    </w:p>
    <w:p w14:paraId="0265EFE6" w14:textId="77777777" w:rsidR="00A8664B" w:rsidRDefault="00A8664B" w:rsidP="00A8664B">
      <w:pPr>
        <w:spacing w:before="7" w:line="246" w:lineRule="auto"/>
        <w:ind w:left="360" w:right="51"/>
        <w:jc w:val="both"/>
        <w:rPr>
          <w:szCs w:val="24"/>
        </w:rPr>
      </w:pPr>
      <w:r>
        <w:rPr>
          <w:color w:val="231F20"/>
          <w:szCs w:val="24"/>
        </w:rPr>
        <w:t>A</w:t>
      </w:r>
      <w:r>
        <w:rPr>
          <w:color w:val="231F20"/>
          <w:spacing w:val="55"/>
          <w:szCs w:val="24"/>
        </w:rPr>
        <w:t xml:space="preserve"> </w:t>
      </w:r>
      <w:r>
        <w:rPr>
          <w:color w:val="231F20"/>
          <w:szCs w:val="24"/>
        </w:rPr>
        <w:t>r</w:t>
      </w:r>
      <w:r>
        <w:rPr>
          <w:color w:val="231F20"/>
          <w:spacing w:val="-2"/>
          <w:szCs w:val="24"/>
        </w:rPr>
        <w:t>e</w:t>
      </w:r>
      <w:r>
        <w:rPr>
          <w:color w:val="231F20"/>
          <w:szCs w:val="24"/>
        </w:rPr>
        <w:t>liable</w:t>
      </w:r>
      <w:r>
        <w:rPr>
          <w:color w:val="231F20"/>
          <w:spacing w:val="55"/>
          <w:szCs w:val="24"/>
        </w:rPr>
        <w:t xml:space="preserve"> </w:t>
      </w:r>
      <w:r>
        <w:rPr>
          <w:color w:val="231F20"/>
          <w:szCs w:val="24"/>
        </w:rPr>
        <w:t>dete</w:t>
      </w:r>
      <w:r>
        <w:rPr>
          <w:color w:val="231F20"/>
          <w:spacing w:val="-2"/>
          <w:szCs w:val="24"/>
        </w:rPr>
        <w:t>c</w:t>
      </w:r>
      <w:r>
        <w:rPr>
          <w:color w:val="231F20"/>
          <w:szCs w:val="24"/>
        </w:rPr>
        <w:t>tor</w:t>
      </w:r>
      <w:r>
        <w:rPr>
          <w:color w:val="231F20"/>
          <w:spacing w:val="55"/>
          <w:szCs w:val="24"/>
        </w:rPr>
        <w:t xml:space="preserve"> </w:t>
      </w:r>
      <w:r>
        <w:rPr>
          <w:color w:val="231F20"/>
          <w:szCs w:val="24"/>
        </w:rPr>
        <w:t>is</w:t>
      </w:r>
      <w:r>
        <w:rPr>
          <w:color w:val="231F20"/>
          <w:spacing w:val="55"/>
          <w:szCs w:val="24"/>
        </w:rPr>
        <w:t xml:space="preserve"> </w:t>
      </w:r>
      <w:r>
        <w:rPr>
          <w:color w:val="231F20"/>
          <w:szCs w:val="24"/>
        </w:rPr>
        <w:t>a</w:t>
      </w:r>
      <w:r>
        <w:rPr>
          <w:color w:val="231F20"/>
          <w:spacing w:val="55"/>
          <w:szCs w:val="24"/>
        </w:rPr>
        <w:t xml:space="preserve"> </w:t>
      </w:r>
      <w:r>
        <w:rPr>
          <w:color w:val="231F20"/>
          <w:spacing w:val="-3"/>
          <w:szCs w:val="24"/>
        </w:rPr>
        <w:t>g</w:t>
      </w:r>
      <w:r>
        <w:rPr>
          <w:color w:val="231F20"/>
          <w:szCs w:val="24"/>
        </w:rPr>
        <w:t>iven</w:t>
      </w:r>
      <w:r>
        <w:rPr>
          <w:color w:val="231F20"/>
          <w:spacing w:val="56"/>
          <w:szCs w:val="24"/>
        </w:rPr>
        <w:t xml:space="preserve"> </w:t>
      </w:r>
      <w:r>
        <w:rPr>
          <w:color w:val="231F20"/>
          <w:szCs w:val="24"/>
        </w:rPr>
        <w:t>r</w:t>
      </w:r>
      <w:r>
        <w:rPr>
          <w:color w:val="231F20"/>
          <w:spacing w:val="-2"/>
          <w:szCs w:val="24"/>
        </w:rPr>
        <w:t>e</w:t>
      </w:r>
      <w:r>
        <w:rPr>
          <w:color w:val="231F20"/>
          <w:szCs w:val="24"/>
        </w:rPr>
        <w:t>quirement for</w:t>
      </w:r>
      <w:r>
        <w:rPr>
          <w:color w:val="231F20"/>
          <w:spacing w:val="2"/>
          <w:szCs w:val="24"/>
        </w:rPr>
        <w:t xml:space="preserve"> </w:t>
      </w:r>
      <w:r>
        <w:rPr>
          <w:color w:val="231F20"/>
          <w:szCs w:val="24"/>
        </w:rPr>
        <w:t>all ins</w:t>
      </w:r>
      <w:r>
        <w:rPr>
          <w:color w:val="231F20"/>
          <w:spacing w:val="1"/>
          <w:szCs w:val="24"/>
        </w:rPr>
        <w:t>t</w:t>
      </w:r>
      <w:r>
        <w:rPr>
          <w:color w:val="231F20"/>
          <w:szCs w:val="24"/>
        </w:rPr>
        <w:t xml:space="preserve">ruments. </w:t>
      </w:r>
      <w:r>
        <w:rPr>
          <w:color w:val="231F20"/>
          <w:spacing w:val="1"/>
          <w:szCs w:val="24"/>
        </w:rPr>
        <w:t>R</w:t>
      </w:r>
      <w:r>
        <w:rPr>
          <w:color w:val="231F20"/>
          <w:szCs w:val="24"/>
        </w:rPr>
        <w:t>ou</w:t>
      </w:r>
      <w:r>
        <w:rPr>
          <w:color w:val="231F20"/>
          <w:spacing w:val="-3"/>
          <w:szCs w:val="24"/>
        </w:rPr>
        <w:t>g</w:t>
      </w:r>
      <w:r>
        <w:rPr>
          <w:color w:val="231F20"/>
          <w:szCs w:val="24"/>
        </w:rPr>
        <w:t>h or etched surfaces will</w:t>
      </w:r>
      <w:r>
        <w:rPr>
          <w:color w:val="231F20"/>
          <w:spacing w:val="3"/>
          <w:szCs w:val="24"/>
        </w:rPr>
        <w:t xml:space="preserve"> </w:t>
      </w:r>
      <w:r>
        <w:rPr>
          <w:color w:val="231F20"/>
          <w:szCs w:val="24"/>
        </w:rPr>
        <w:t>be</w:t>
      </w:r>
      <w:r>
        <w:rPr>
          <w:color w:val="231F20"/>
          <w:spacing w:val="1"/>
          <w:szCs w:val="24"/>
        </w:rPr>
        <w:t xml:space="preserve"> </w:t>
      </w:r>
      <w:r>
        <w:rPr>
          <w:color w:val="231F20"/>
          <w:szCs w:val="24"/>
        </w:rPr>
        <w:t>better</w:t>
      </w:r>
      <w:r>
        <w:rPr>
          <w:color w:val="231F20"/>
          <w:spacing w:val="1"/>
          <w:szCs w:val="24"/>
        </w:rPr>
        <w:t xml:space="preserve"> </w:t>
      </w:r>
      <w:r>
        <w:rPr>
          <w:color w:val="231F20"/>
          <w:szCs w:val="24"/>
        </w:rPr>
        <w:t xml:space="preserve">able to discriminate the HCDP because  </w:t>
      </w:r>
      <w:r>
        <w:rPr>
          <w:color w:val="231F20"/>
          <w:spacing w:val="1"/>
          <w:szCs w:val="24"/>
        </w:rPr>
        <w:t xml:space="preserve"> </w:t>
      </w:r>
      <w:r>
        <w:rPr>
          <w:color w:val="231F20"/>
          <w:szCs w:val="24"/>
        </w:rPr>
        <w:t xml:space="preserve">the  </w:t>
      </w:r>
      <w:r>
        <w:rPr>
          <w:color w:val="231F20"/>
          <w:spacing w:val="1"/>
          <w:szCs w:val="24"/>
        </w:rPr>
        <w:t xml:space="preserve"> </w:t>
      </w:r>
      <w:r>
        <w:rPr>
          <w:color w:val="231F20"/>
          <w:szCs w:val="24"/>
        </w:rPr>
        <w:t xml:space="preserve">condensate  </w:t>
      </w:r>
      <w:r>
        <w:rPr>
          <w:color w:val="231F20"/>
          <w:spacing w:val="1"/>
          <w:szCs w:val="24"/>
        </w:rPr>
        <w:t xml:space="preserve"> </w:t>
      </w:r>
      <w:r>
        <w:rPr>
          <w:color w:val="231F20"/>
          <w:szCs w:val="24"/>
        </w:rPr>
        <w:t xml:space="preserve">will  </w:t>
      </w:r>
      <w:r>
        <w:rPr>
          <w:color w:val="231F20"/>
          <w:spacing w:val="1"/>
          <w:szCs w:val="24"/>
        </w:rPr>
        <w:t xml:space="preserve"> </w:t>
      </w:r>
      <w:r>
        <w:rPr>
          <w:color w:val="231F20"/>
          <w:szCs w:val="24"/>
        </w:rPr>
        <w:t xml:space="preserve">make   the optical  </w:t>
      </w:r>
      <w:r>
        <w:rPr>
          <w:color w:val="231F20"/>
          <w:spacing w:val="3"/>
          <w:szCs w:val="24"/>
        </w:rPr>
        <w:t xml:space="preserve"> </w:t>
      </w:r>
      <w:r>
        <w:rPr>
          <w:color w:val="231F20"/>
          <w:szCs w:val="24"/>
        </w:rPr>
        <w:t xml:space="preserve">surface  </w:t>
      </w:r>
      <w:r>
        <w:rPr>
          <w:color w:val="231F20"/>
          <w:spacing w:val="3"/>
          <w:szCs w:val="24"/>
        </w:rPr>
        <w:t xml:space="preserve"> </w:t>
      </w:r>
      <w:r>
        <w:rPr>
          <w:color w:val="231F20"/>
          <w:szCs w:val="24"/>
        </w:rPr>
        <w:t xml:space="preserve">more  </w:t>
      </w:r>
      <w:r>
        <w:rPr>
          <w:color w:val="231F20"/>
          <w:spacing w:val="3"/>
          <w:szCs w:val="24"/>
        </w:rPr>
        <w:t xml:space="preserve"> </w:t>
      </w:r>
      <w:r>
        <w:rPr>
          <w:color w:val="231F20"/>
          <w:szCs w:val="24"/>
        </w:rPr>
        <w:t xml:space="preserve">reflective   and   the </w:t>
      </w:r>
      <w:r>
        <w:rPr>
          <w:color w:val="231F20"/>
          <w:szCs w:val="24"/>
        </w:rPr>
        <w:lastRenderedPageBreak/>
        <w:t>ima</w:t>
      </w:r>
      <w:r>
        <w:rPr>
          <w:color w:val="231F20"/>
          <w:spacing w:val="-2"/>
          <w:szCs w:val="24"/>
        </w:rPr>
        <w:t>g</w:t>
      </w:r>
      <w:r>
        <w:rPr>
          <w:color w:val="231F20"/>
          <w:szCs w:val="24"/>
        </w:rPr>
        <w:t>e</w:t>
      </w:r>
      <w:r>
        <w:rPr>
          <w:color w:val="231F20"/>
          <w:spacing w:val="2"/>
          <w:szCs w:val="24"/>
        </w:rPr>
        <w:t xml:space="preserve"> </w:t>
      </w:r>
      <w:r>
        <w:rPr>
          <w:color w:val="231F20"/>
          <w:szCs w:val="24"/>
        </w:rPr>
        <w:t>easier</w:t>
      </w:r>
      <w:r>
        <w:rPr>
          <w:color w:val="231F20"/>
          <w:spacing w:val="2"/>
          <w:szCs w:val="24"/>
        </w:rPr>
        <w:t xml:space="preserve"> </w:t>
      </w:r>
      <w:r>
        <w:rPr>
          <w:color w:val="231F20"/>
          <w:szCs w:val="24"/>
        </w:rPr>
        <w:t>to</w:t>
      </w:r>
      <w:r>
        <w:rPr>
          <w:color w:val="231F20"/>
          <w:spacing w:val="2"/>
          <w:szCs w:val="24"/>
        </w:rPr>
        <w:t xml:space="preserve"> </w:t>
      </w:r>
      <w:r>
        <w:rPr>
          <w:color w:val="231F20"/>
          <w:szCs w:val="24"/>
        </w:rPr>
        <w:t>dete</w:t>
      </w:r>
      <w:r>
        <w:rPr>
          <w:color w:val="231F20"/>
          <w:spacing w:val="-1"/>
          <w:szCs w:val="24"/>
        </w:rPr>
        <w:t>c</w:t>
      </w:r>
      <w:r>
        <w:rPr>
          <w:color w:val="231F20"/>
          <w:szCs w:val="24"/>
        </w:rPr>
        <w:t>t.</w:t>
      </w:r>
      <w:r>
        <w:rPr>
          <w:color w:val="231F20"/>
          <w:spacing w:val="4"/>
          <w:szCs w:val="24"/>
        </w:rPr>
        <w:t xml:space="preserve"> </w:t>
      </w:r>
      <w:r>
        <w:rPr>
          <w:color w:val="231F20"/>
          <w:spacing w:val="-6"/>
          <w:szCs w:val="24"/>
        </w:rPr>
        <w:t>I</w:t>
      </w:r>
      <w:r>
        <w:rPr>
          <w:color w:val="231F20"/>
          <w:szCs w:val="24"/>
        </w:rPr>
        <w:t>t</w:t>
      </w:r>
      <w:r>
        <w:rPr>
          <w:color w:val="231F20"/>
          <w:spacing w:val="2"/>
          <w:szCs w:val="24"/>
        </w:rPr>
        <w:t xml:space="preserve"> </w:t>
      </w:r>
      <w:r>
        <w:rPr>
          <w:color w:val="231F20"/>
          <w:szCs w:val="24"/>
        </w:rPr>
        <w:t>will</w:t>
      </w:r>
      <w:r>
        <w:rPr>
          <w:color w:val="231F20"/>
          <w:spacing w:val="2"/>
          <w:szCs w:val="24"/>
        </w:rPr>
        <w:t xml:space="preserve"> </w:t>
      </w:r>
      <w:r>
        <w:rPr>
          <w:color w:val="231F20"/>
          <w:szCs w:val="24"/>
        </w:rPr>
        <w:t>also nearly eliminate</w:t>
      </w:r>
      <w:r>
        <w:rPr>
          <w:color w:val="231F20"/>
          <w:spacing w:val="5"/>
          <w:szCs w:val="24"/>
        </w:rPr>
        <w:t xml:space="preserve"> </w:t>
      </w:r>
      <w:r>
        <w:rPr>
          <w:color w:val="231F20"/>
          <w:szCs w:val="24"/>
        </w:rPr>
        <w:t>any inter</w:t>
      </w:r>
      <w:r>
        <w:rPr>
          <w:color w:val="231F20"/>
          <w:spacing w:val="-1"/>
          <w:szCs w:val="24"/>
        </w:rPr>
        <w:t>fe</w:t>
      </w:r>
      <w:r>
        <w:rPr>
          <w:color w:val="231F20"/>
          <w:szCs w:val="24"/>
        </w:rPr>
        <w:t>r</w:t>
      </w:r>
      <w:r>
        <w:rPr>
          <w:color w:val="231F20"/>
          <w:spacing w:val="-2"/>
          <w:szCs w:val="24"/>
        </w:rPr>
        <w:t>e</w:t>
      </w:r>
      <w:r>
        <w:rPr>
          <w:color w:val="231F20"/>
          <w:szCs w:val="24"/>
        </w:rPr>
        <w:t>nce</w:t>
      </w:r>
      <w:r>
        <w:rPr>
          <w:color w:val="231F20"/>
          <w:spacing w:val="5"/>
          <w:szCs w:val="24"/>
        </w:rPr>
        <w:t xml:space="preserve"> </w:t>
      </w:r>
      <w:r>
        <w:rPr>
          <w:color w:val="231F20"/>
          <w:szCs w:val="24"/>
        </w:rPr>
        <w:t>f</w:t>
      </w:r>
      <w:r>
        <w:rPr>
          <w:color w:val="231F20"/>
          <w:spacing w:val="-1"/>
          <w:szCs w:val="24"/>
        </w:rPr>
        <w:t>r</w:t>
      </w:r>
      <w:r>
        <w:rPr>
          <w:color w:val="231F20"/>
          <w:szCs w:val="24"/>
        </w:rPr>
        <w:t>om</w:t>
      </w:r>
      <w:r>
        <w:rPr>
          <w:color w:val="231F20"/>
          <w:spacing w:val="3"/>
          <w:szCs w:val="24"/>
        </w:rPr>
        <w:t xml:space="preserve"> </w:t>
      </w:r>
      <w:r>
        <w:rPr>
          <w:color w:val="231F20"/>
          <w:szCs w:val="24"/>
        </w:rPr>
        <w:t>other condensates.</w:t>
      </w:r>
    </w:p>
    <w:p w14:paraId="68F43360" w14:textId="77777777" w:rsidR="00990841" w:rsidRDefault="00990841" w:rsidP="00990841">
      <w:pPr>
        <w:spacing w:line="240" w:lineRule="exact"/>
        <w:rPr>
          <w:szCs w:val="24"/>
        </w:rPr>
      </w:pPr>
    </w:p>
    <w:p w14:paraId="57158568" w14:textId="307C131F" w:rsidR="00990841" w:rsidRDefault="00990841" w:rsidP="00990841">
      <w:pPr>
        <w:spacing w:line="240" w:lineRule="exact"/>
        <w:rPr>
          <w:szCs w:val="24"/>
        </w:rPr>
      </w:pPr>
      <w:r>
        <w:rPr>
          <w:color w:val="231F20"/>
          <w:szCs w:val="24"/>
        </w:rPr>
        <w:t>2.</w:t>
      </w:r>
      <w:r w:rsidR="0063435F">
        <w:rPr>
          <w:color w:val="231F20"/>
          <w:szCs w:val="24"/>
        </w:rPr>
        <w:t xml:space="preserve">  </w:t>
      </w:r>
      <w:r>
        <w:rPr>
          <w:color w:val="231F20"/>
          <w:szCs w:val="24"/>
        </w:rPr>
        <w:t>Close Pro</w:t>
      </w:r>
      <w:r>
        <w:rPr>
          <w:color w:val="231F20"/>
          <w:spacing w:val="2"/>
          <w:szCs w:val="24"/>
        </w:rPr>
        <w:t>x</w:t>
      </w:r>
      <w:r>
        <w:rPr>
          <w:color w:val="231F20"/>
          <w:szCs w:val="24"/>
        </w:rPr>
        <w:t>imity</w:t>
      </w:r>
      <w:r>
        <w:rPr>
          <w:color w:val="231F20"/>
          <w:spacing w:val="-5"/>
          <w:szCs w:val="24"/>
        </w:rPr>
        <w:t xml:space="preserve"> </w:t>
      </w:r>
      <w:proofErr w:type="gramStart"/>
      <w:r>
        <w:rPr>
          <w:color w:val="231F20"/>
          <w:szCs w:val="24"/>
        </w:rPr>
        <w:t>To</w:t>
      </w:r>
      <w:proofErr w:type="gramEnd"/>
      <w:r>
        <w:rPr>
          <w:color w:val="231F20"/>
          <w:szCs w:val="24"/>
        </w:rPr>
        <w:t xml:space="preserve"> Pipeline Sample Point </w:t>
      </w:r>
    </w:p>
    <w:p w14:paraId="152E56D8" w14:textId="7A104854" w:rsidR="000A05F2" w:rsidRDefault="00A8664B" w:rsidP="000A05F2">
      <w:pPr>
        <w:tabs>
          <w:tab w:val="left" w:pos="1820"/>
        </w:tabs>
        <w:spacing w:before="29" w:line="246" w:lineRule="auto"/>
        <w:ind w:left="475" w:right="-54"/>
        <w:rPr>
          <w:szCs w:val="24"/>
        </w:rPr>
      </w:pPr>
      <w:r>
        <w:rPr>
          <w:color w:val="231F20"/>
          <w:szCs w:val="24"/>
        </w:rPr>
        <w:t>Automatic</w:t>
      </w:r>
      <w:r>
        <w:rPr>
          <w:color w:val="231F20"/>
          <w:spacing w:val="9"/>
          <w:szCs w:val="24"/>
        </w:rPr>
        <w:t xml:space="preserve"> </w:t>
      </w:r>
      <w:r>
        <w:rPr>
          <w:color w:val="231F20"/>
          <w:szCs w:val="24"/>
        </w:rPr>
        <w:t>units</w:t>
      </w:r>
      <w:r>
        <w:rPr>
          <w:color w:val="231F20"/>
          <w:spacing w:val="9"/>
          <w:szCs w:val="24"/>
        </w:rPr>
        <w:t xml:space="preserve"> </w:t>
      </w:r>
      <w:r>
        <w:rPr>
          <w:color w:val="231F20"/>
          <w:szCs w:val="24"/>
        </w:rPr>
        <w:t>should</w:t>
      </w:r>
      <w:r>
        <w:rPr>
          <w:color w:val="231F20"/>
          <w:spacing w:val="9"/>
          <w:szCs w:val="24"/>
        </w:rPr>
        <w:t xml:space="preserve"> </w:t>
      </w:r>
      <w:r>
        <w:rPr>
          <w:color w:val="231F20"/>
          <w:szCs w:val="24"/>
        </w:rPr>
        <w:t>be</w:t>
      </w:r>
      <w:r>
        <w:rPr>
          <w:color w:val="231F20"/>
          <w:spacing w:val="9"/>
          <w:szCs w:val="24"/>
        </w:rPr>
        <w:t xml:space="preserve"> </w:t>
      </w:r>
      <w:r>
        <w:rPr>
          <w:color w:val="231F20"/>
          <w:szCs w:val="24"/>
        </w:rPr>
        <w:t>mounted</w:t>
      </w:r>
      <w:r>
        <w:rPr>
          <w:color w:val="231F20"/>
          <w:spacing w:val="9"/>
          <w:szCs w:val="24"/>
        </w:rPr>
        <w:t xml:space="preserve"> </w:t>
      </w:r>
      <w:r>
        <w:rPr>
          <w:color w:val="231F20"/>
          <w:szCs w:val="24"/>
        </w:rPr>
        <w:t>near</w:t>
      </w:r>
      <w:r>
        <w:rPr>
          <w:color w:val="231F20"/>
          <w:spacing w:val="6"/>
          <w:szCs w:val="24"/>
        </w:rPr>
        <w:t xml:space="preserve"> </w:t>
      </w:r>
      <w:r>
        <w:rPr>
          <w:color w:val="231F20"/>
          <w:szCs w:val="24"/>
        </w:rPr>
        <w:t>the sample tap with intern</w:t>
      </w:r>
      <w:r>
        <w:rPr>
          <w:color w:val="231F20"/>
          <w:spacing w:val="-2"/>
          <w:szCs w:val="24"/>
        </w:rPr>
        <w:t>a</w:t>
      </w:r>
      <w:r>
        <w:rPr>
          <w:color w:val="231F20"/>
          <w:szCs w:val="24"/>
        </w:rPr>
        <w:t>l heaters</w:t>
      </w:r>
      <w:r>
        <w:rPr>
          <w:color w:val="231F20"/>
          <w:w w:val="133"/>
          <w:szCs w:val="24"/>
        </w:rPr>
        <w:t xml:space="preserve"> </w:t>
      </w:r>
      <w:r>
        <w:rPr>
          <w:color w:val="231F20"/>
          <w:szCs w:val="24"/>
        </w:rPr>
        <w:t>and insulated</w:t>
      </w:r>
      <w:r>
        <w:rPr>
          <w:color w:val="231F20"/>
          <w:spacing w:val="35"/>
          <w:szCs w:val="24"/>
        </w:rPr>
        <w:t xml:space="preserve"> </w:t>
      </w:r>
      <w:r>
        <w:rPr>
          <w:color w:val="231F20"/>
          <w:szCs w:val="24"/>
        </w:rPr>
        <w:t>housin</w:t>
      </w:r>
      <w:r>
        <w:rPr>
          <w:color w:val="231F20"/>
          <w:spacing w:val="-2"/>
          <w:szCs w:val="24"/>
        </w:rPr>
        <w:t>g</w:t>
      </w:r>
      <w:r>
        <w:rPr>
          <w:color w:val="231F20"/>
          <w:szCs w:val="24"/>
        </w:rPr>
        <w:t>s.</w:t>
      </w:r>
      <w:r>
        <w:rPr>
          <w:color w:val="231F20"/>
          <w:spacing w:val="36"/>
          <w:szCs w:val="24"/>
        </w:rPr>
        <w:t xml:space="preserve"> </w:t>
      </w:r>
      <w:r>
        <w:rPr>
          <w:color w:val="231F20"/>
          <w:szCs w:val="24"/>
        </w:rPr>
        <w:t>Using</w:t>
      </w:r>
      <w:r>
        <w:rPr>
          <w:color w:val="231F20"/>
          <w:spacing w:val="34"/>
          <w:szCs w:val="24"/>
        </w:rPr>
        <w:t xml:space="preserve"> </w:t>
      </w:r>
      <w:r>
        <w:rPr>
          <w:color w:val="231F20"/>
          <w:szCs w:val="24"/>
        </w:rPr>
        <w:t>a</w:t>
      </w:r>
      <w:r>
        <w:rPr>
          <w:color w:val="231F20"/>
          <w:spacing w:val="33"/>
          <w:szCs w:val="24"/>
        </w:rPr>
        <w:t xml:space="preserve"> </w:t>
      </w:r>
      <w:r>
        <w:rPr>
          <w:color w:val="231F20"/>
          <w:szCs w:val="24"/>
        </w:rPr>
        <w:t>sample</w:t>
      </w:r>
      <w:r>
        <w:rPr>
          <w:color w:val="231F20"/>
          <w:spacing w:val="33"/>
          <w:szCs w:val="24"/>
        </w:rPr>
        <w:t xml:space="preserve"> </w:t>
      </w:r>
      <w:r>
        <w:rPr>
          <w:color w:val="231F20"/>
          <w:szCs w:val="24"/>
        </w:rPr>
        <w:t>already piped</w:t>
      </w:r>
      <w:r>
        <w:rPr>
          <w:color w:val="231F20"/>
          <w:spacing w:val="11"/>
          <w:szCs w:val="24"/>
        </w:rPr>
        <w:t xml:space="preserve"> </w:t>
      </w:r>
      <w:r>
        <w:rPr>
          <w:color w:val="231F20"/>
          <w:szCs w:val="24"/>
        </w:rPr>
        <w:t>to</w:t>
      </w:r>
      <w:r>
        <w:rPr>
          <w:color w:val="231F20"/>
          <w:spacing w:val="12"/>
          <w:szCs w:val="24"/>
        </w:rPr>
        <w:t xml:space="preserve"> </w:t>
      </w:r>
      <w:r>
        <w:rPr>
          <w:color w:val="231F20"/>
          <w:szCs w:val="24"/>
        </w:rPr>
        <w:t xml:space="preserve">an  </w:t>
      </w:r>
      <w:r>
        <w:rPr>
          <w:color w:val="231F20"/>
          <w:spacing w:val="9"/>
          <w:szCs w:val="24"/>
        </w:rPr>
        <w:t xml:space="preserve"> </w:t>
      </w:r>
      <w:r>
        <w:rPr>
          <w:color w:val="231F20"/>
          <w:szCs w:val="24"/>
        </w:rPr>
        <w:t xml:space="preserve">instrument  </w:t>
      </w:r>
      <w:r>
        <w:rPr>
          <w:color w:val="231F20"/>
          <w:spacing w:val="9"/>
          <w:szCs w:val="24"/>
        </w:rPr>
        <w:t xml:space="preserve"> </w:t>
      </w:r>
      <w:r>
        <w:rPr>
          <w:color w:val="231F20"/>
          <w:szCs w:val="24"/>
        </w:rPr>
        <w:t xml:space="preserve">house  </w:t>
      </w:r>
      <w:r>
        <w:rPr>
          <w:color w:val="231F20"/>
          <w:spacing w:val="9"/>
          <w:szCs w:val="24"/>
        </w:rPr>
        <w:t xml:space="preserve"> </w:t>
      </w:r>
      <w:r>
        <w:rPr>
          <w:color w:val="231F20"/>
          <w:szCs w:val="24"/>
        </w:rPr>
        <w:t xml:space="preserve">may  </w:t>
      </w:r>
      <w:r>
        <w:rPr>
          <w:color w:val="231F20"/>
          <w:spacing w:val="2"/>
          <w:szCs w:val="24"/>
        </w:rPr>
        <w:t xml:space="preserve"> </w:t>
      </w:r>
      <w:r>
        <w:rPr>
          <w:color w:val="231F20"/>
          <w:szCs w:val="24"/>
        </w:rPr>
        <w:t>be convenient,</w:t>
      </w:r>
      <w:r>
        <w:rPr>
          <w:color w:val="231F20"/>
          <w:spacing w:val="10"/>
          <w:szCs w:val="24"/>
        </w:rPr>
        <w:t xml:space="preserve"> </w:t>
      </w:r>
      <w:r>
        <w:rPr>
          <w:color w:val="231F20"/>
          <w:szCs w:val="24"/>
        </w:rPr>
        <w:t>but</w:t>
      </w:r>
      <w:r>
        <w:rPr>
          <w:color w:val="231F20"/>
          <w:spacing w:val="7"/>
          <w:szCs w:val="24"/>
        </w:rPr>
        <w:t xml:space="preserve"> </w:t>
      </w:r>
      <w:r>
        <w:rPr>
          <w:color w:val="231F20"/>
          <w:szCs w:val="24"/>
        </w:rPr>
        <w:t>the r</w:t>
      </w:r>
      <w:r>
        <w:rPr>
          <w:color w:val="231F20"/>
          <w:spacing w:val="-2"/>
          <w:szCs w:val="24"/>
        </w:rPr>
        <w:t>e</w:t>
      </w:r>
      <w:r>
        <w:rPr>
          <w:color w:val="231F20"/>
          <w:szCs w:val="24"/>
        </w:rPr>
        <w:t>sulting</w:t>
      </w:r>
      <w:r>
        <w:rPr>
          <w:color w:val="231F20"/>
          <w:spacing w:val="5"/>
          <w:szCs w:val="24"/>
        </w:rPr>
        <w:t xml:space="preserve"> </w:t>
      </w:r>
      <w:r>
        <w:rPr>
          <w:color w:val="231F20"/>
          <w:szCs w:val="24"/>
        </w:rPr>
        <w:t>delay</w:t>
      </w:r>
      <w:r>
        <w:rPr>
          <w:color w:val="231F20"/>
          <w:spacing w:val="59"/>
          <w:szCs w:val="24"/>
        </w:rPr>
        <w:t xml:space="preserve"> </w:t>
      </w:r>
      <w:r>
        <w:rPr>
          <w:color w:val="231F20"/>
          <w:szCs w:val="24"/>
        </w:rPr>
        <w:t>in</w:t>
      </w:r>
      <w:r>
        <w:rPr>
          <w:color w:val="231F20"/>
          <w:spacing w:val="7"/>
          <w:szCs w:val="24"/>
        </w:rPr>
        <w:t xml:space="preserve"> </w:t>
      </w:r>
      <w:r>
        <w:rPr>
          <w:color w:val="231F20"/>
          <w:szCs w:val="24"/>
        </w:rPr>
        <w:t>the update</w:t>
      </w:r>
      <w:r>
        <w:rPr>
          <w:color w:val="231F20"/>
          <w:spacing w:val="14"/>
          <w:szCs w:val="24"/>
        </w:rPr>
        <w:t xml:space="preserve"> </w:t>
      </w:r>
      <w:r>
        <w:rPr>
          <w:color w:val="231F20"/>
          <w:szCs w:val="24"/>
        </w:rPr>
        <w:t>may</w:t>
      </w:r>
      <w:r>
        <w:rPr>
          <w:color w:val="231F20"/>
          <w:spacing w:val="6"/>
          <w:szCs w:val="24"/>
        </w:rPr>
        <w:t xml:space="preserve"> </w:t>
      </w:r>
      <w:r>
        <w:rPr>
          <w:color w:val="231F20"/>
          <w:szCs w:val="24"/>
        </w:rPr>
        <w:t>cause</w:t>
      </w:r>
      <w:r>
        <w:rPr>
          <w:color w:val="231F20"/>
          <w:spacing w:val="14"/>
          <w:szCs w:val="24"/>
        </w:rPr>
        <w:t xml:space="preserve"> </w:t>
      </w:r>
      <w:r>
        <w:rPr>
          <w:color w:val="231F20"/>
          <w:szCs w:val="24"/>
        </w:rPr>
        <w:t>serious</w:t>
      </w:r>
      <w:r>
        <w:rPr>
          <w:color w:val="231F20"/>
          <w:spacing w:val="14"/>
          <w:szCs w:val="24"/>
        </w:rPr>
        <w:t xml:space="preserve"> </w:t>
      </w:r>
      <w:r>
        <w:rPr>
          <w:color w:val="231F20"/>
          <w:szCs w:val="24"/>
        </w:rPr>
        <w:t>lag in r</w:t>
      </w:r>
      <w:r>
        <w:rPr>
          <w:color w:val="231F20"/>
          <w:spacing w:val="-2"/>
          <w:szCs w:val="24"/>
        </w:rPr>
        <w:t>e</w:t>
      </w:r>
      <w:r>
        <w:rPr>
          <w:color w:val="231F20"/>
          <w:szCs w:val="24"/>
        </w:rPr>
        <w:t>action time for control purposes.</w:t>
      </w:r>
      <w:r>
        <w:rPr>
          <w:color w:val="231F20"/>
          <w:w w:val="133"/>
          <w:szCs w:val="24"/>
        </w:rPr>
        <w:t xml:space="preserve"> </w:t>
      </w:r>
      <w:r>
        <w:rPr>
          <w:color w:val="231F20"/>
          <w:szCs w:val="24"/>
        </w:rPr>
        <w:t>Since each</w:t>
      </w:r>
      <w:r w:rsidR="000A05F2">
        <w:rPr>
          <w:color w:val="231F20"/>
          <w:szCs w:val="24"/>
        </w:rPr>
        <w:t xml:space="preserve"> manufacturer has different operating temper</w:t>
      </w:r>
      <w:r w:rsidR="000A05F2">
        <w:rPr>
          <w:color w:val="231F20"/>
          <w:spacing w:val="-2"/>
          <w:szCs w:val="24"/>
        </w:rPr>
        <w:t>a</w:t>
      </w:r>
      <w:r w:rsidR="000A05F2">
        <w:rPr>
          <w:color w:val="231F20"/>
          <w:szCs w:val="24"/>
        </w:rPr>
        <w:t>ture spe</w:t>
      </w:r>
      <w:r w:rsidR="000A05F2">
        <w:rPr>
          <w:color w:val="231F20"/>
          <w:spacing w:val="-2"/>
          <w:szCs w:val="24"/>
        </w:rPr>
        <w:t>c</w:t>
      </w:r>
      <w:r w:rsidR="000A05F2">
        <w:rPr>
          <w:color w:val="231F20"/>
          <w:szCs w:val="24"/>
        </w:rPr>
        <w:t>ific</w:t>
      </w:r>
      <w:r w:rsidR="000A05F2">
        <w:rPr>
          <w:color w:val="231F20"/>
          <w:spacing w:val="-2"/>
          <w:szCs w:val="24"/>
        </w:rPr>
        <w:t>a</w:t>
      </w:r>
      <w:r w:rsidR="000A05F2">
        <w:rPr>
          <w:color w:val="231F20"/>
          <w:szCs w:val="24"/>
        </w:rPr>
        <w:t>tions, environmental conditions often dictate this choic</w:t>
      </w:r>
      <w:r w:rsidR="000A05F2">
        <w:rPr>
          <w:color w:val="231F20"/>
          <w:spacing w:val="-2"/>
          <w:szCs w:val="24"/>
        </w:rPr>
        <w:t>e</w:t>
      </w:r>
      <w:r w:rsidR="000A05F2">
        <w:rPr>
          <w:color w:val="231F20"/>
          <w:szCs w:val="24"/>
        </w:rPr>
        <w:t>.</w:t>
      </w:r>
    </w:p>
    <w:p w14:paraId="2DC658B6" w14:textId="77777777" w:rsidR="000A05F2" w:rsidRDefault="000A05F2" w:rsidP="000A05F2">
      <w:pPr>
        <w:spacing w:line="240" w:lineRule="exact"/>
        <w:rPr>
          <w:szCs w:val="24"/>
        </w:rPr>
      </w:pPr>
    </w:p>
    <w:p w14:paraId="2D461975" w14:textId="476DCC6A" w:rsidR="000A05F2" w:rsidRDefault="000A05F2" w:rsidP="000A05F2">
      <w:pPr>
        <w:tabs>
          <w:tab w:val="left" w:pos="900"/>
        </w:tabs>
        <w:spacing w:line="246" w:lineRule="auto"/>
        <w:ind w:left="475" w:right="-54" w:hanging="269"/>
        <w:jc w:val="both"/>
        <w:rPr>
          <w:szCs w:val="24"/>
        </w:rPr>
      </w:pPr>
      <w:r>
        <w:rPr>
          <w:color w:val="231F20"/>
          <w:szCs w:val="24"/>
        </w:rPr>
        <w:t>3.</w:t>
      </w:r>
      <w:r w:rsidR="0063435F">
        <w:rPr>
          <w:color w:val="231F20"/>
          <w:szCs w:val="24"/>
        </w:rPr>
        <w:t xml:space="preserve">  </w:t>
      </w:r>
      <w:r>
        <w:rPr>
          <w:color w:val="231F20"/>
          <w:szCs w:val="24"/>
        </w:rPr>
        <w:t xml:space="preserve">Trap </w:t>
      </w:r>
      <w:proofErr w:type="gramStart"/>
      <w:r>
        <w:rPr>
          <w:color w:val="231F20"/>
          <w:szCs w:val="24"/>
        </w:rPr>
        <w:t>The</w:t>
      </w:r>
      <w:proofErr w:type="gramEnd"/>
      <w:r>
        <w:rPr>
          <w:color w:val="231F20"/>
          <w:szCs w:val="24"/>
        </w:rPr>
        <w:t xml:space="preserve"> Sample During</w:t>
      </w:r>
      <w:r>
        <w:rPr>
          <w:color w:val="231F20"/>
          <w:spacing w:val="-2"/>
          <w:szCs w:val="24"/>
        </w:rPr>
        <w:t xml:space="preserve"> </w:t>
      </w:r>
      <w:r>
        <w:rPr>
          <w:color w:val="231F20"/>
          <w:szCs w:val="24"/>
        </w:rPr>
        <w:t>The Me</w:t>
      </w:r>
      <w:r>
        <w:rPr>
          <w:color w:val="231F20"/>
          <w:spacing w:val="-2"/>
          <w:szCs w:val="24"/>
        </w:rPr>
        <w:t>a</w:t>
      </w:r>
      <w:r>
        <w:rPr>
          <w:color w:val="231F20"/>
          <w:szCs w:val="24"/>
        </w:rPr>
        <w:t>sur</w:t>
      </w:r>
      <w:r>
        <w:rPr>
          <w:color w:val="231F20"/>
          <w:spacing w:val="-1"/>
          <w:szCs w:val="24"/>
        </w:rPr>
        <w:t>e</w:t>
      </w:r>
      <w:r>
        <w:rPr>
          <w:color w:val="231F20"/>
          <w:szCs w:val="24"/>
        </w:rPr>
        <w:t xml:space="preserve">ment </w:t>
      </w:r>
      <w:r>
        <w:rPr>
          <w:color w:val="231F20"/>
          <w:szCs w:val="24"/>
        </w:rPr>
        <w:br/>
        <w:t>A sample that is</w:t>
      </w:r>
      <w:r>
        <w:rPr>
          <w:color w:val="231F20"/>
          <w:spacing w:val="17"/>
          <w:szCs w:val="24"/>
        </w:rPr>
        <w:t xml:space="preserve"> </w:t>
      </w:r>
      <w:r>
        <w:rPr>
          <w:color w:val="231F20"/>
          <w:szCs w:val="24"/>
        </w:rPr>
        <w:t>allow</w:t>
      </w:r>
      <w:r>
        <w:rPr>
          <w:color w:val="231F20"/>
          <w:spacing w:val="-2"/>
          <w:szCs w:val="24"/>
        </w:rPr>
        <w:t>e</w:t>
      </w:r>
      <w:r>
        <w:rPr>
          <w:color w:val="231F20"/>
          <w:szCs w:val="24"/>
        </w:rPr>
        <w:t>d to</w:t>
      </w:r>
      <w:r>
        <w:rPr>
          <w:color w:val="231F20"/>
          <w:spacing w:val="17"/>
          <w:szCs w:val="24"/>
        </w:rPr>
        <w:t xml:space="preserve"> </w:t>
      </w:r>
      <w:r>
        <w:rPr>
          <w:color w:val="231F20"/>
          <w:szCs w:val="24"/>
        </w:rPr>
        <w:t>flow continuously</w:t>
      </w:r>
      <w:r w:rsidR="00CC5E1E">
        <w:rPr>
          <w:color w:val="231F20"/>
          <w:szCs w:val="24"/>
        </w:rPr>
        <w:t xml:space="preserve"> during measurement cycles increases the </w:t>
      </w:r>
      <w:r w:rsidR="00CD28C7">
        <w:rPr>
          <w:color w:val="231F20"/>
          <w:szCs w:val="24"/>
        </w:rPr>
        <w:t xml:space="preserve">critical </w:t>
      </w:r>
      <w:r w:rsidR="00CC5E1E">
        <w:rPr>
          <w:color w:val="231F20"/>
          <w:szCs w:val="24"/>
        </w:rPr>
        <w:t>requirement for slow rate cooling</w:t>
      </w:r>
      <w:r w:rsidR="00CD28C7">
        <w:rPr>
          <w:color w:val="231F20"/>
          <w:szCs w:val="24"/>
        </w:rPr>
        <w:t>, a</w:t>
      </w:r>
      <w:r w:rsidR="0063435F">
        <w:rPr>
          <w:color w:val="231F20"/>
          <w:szCs w:val="24"/>
        </w:rPr>
        <w:t>t 1°F/min</w:t>
      </w:r>
      <w:r w:rsidR="00CD28C7">
        <w:rPr>
          <w:color w:val="231F20"/>
          <w:szCs w:val="24"/>
        </w:rPr>
        <w:t xml:space="preserve"> per ASTM D1142</w:t>
      </w:r>
      <w:r w:rsidR="0063435F">
        <w:rPr>
          <w:color w:val="231F20"/>
          <w:szCs w:val="24"/>
        </w:rPr>
        <w:t>, to detect first droplet formation accurately</w:t>
      </w:r>
      <w:r w:rsidR="00CD28C7">
        <w:rPr>
          <w:color w:val="231F20"/>
          <w:szCs w:val="24"/>
        </w:rPr>
        <w:t xml:space="preserve">. Trapping a static </w:t>
      </w:r>
      <w:r w:rsidR="00990841">
        <w:rPr>
          <w:color w:val="231F20"/>
          <w:szCs w:val="24"/>
        </w:rPr>
        <w:t xml:space="preserve">sample in the measurement cell in combination with </w:t>
      </w:r>
      <w:r w:rsidR="00DC75DA">
        <w:rPr>
          <w:color w:val="231F20"/>
          <w:szCs w:val="24"/>
        </w:rPr>
        <w:t xml:space="preserve">a </w:t>
      </w:r>
      <w:r w:rsidR="00990841">
        <w:rPr>
          <w:color w:val="231F20"/>
          <w:szCs w:val="24"/>
        </w:rPr>
        <w:t>highly</w:t>
      </w:r>
      <w:r w:rsidR="0063435F">
        <w:rPr>
          <w:color w:val="231F20"/>
          <w:szCs w:val="24"/>
        </w:rPr>
        <w:t>-</w:t>
      </w:r>
      <w:r w:rsidR="00990841">
        <w:rPr>
          <w:color w:val="231F20"/>
          <w:szCs w:val="24"/>
        </w:rPr>
        <w:t xml:space="preserve">sensitive automatic detection </w:t>
      </w:r>
      <w:r w:rsidR="00DC75DA">
        <w:rPr>
          <w:color w:val="231F20"/>
          <w:szCs w:val="24"/>
        </w:rPr>
        <w:t xml:space="preserve">method </w:t>
      </w:r>
      <w:r w:rsidR="00990841">
        <w:rPr>
          <w:color w:val="231F20"/>
          <w:szCs w:val="24"/>
        </w:rPr>
        <w:t>elevates</w:t>
      </w:r>
      <w:r w:rsidR="00CD28C7">
        <w:rPr>
          <w:color w:val="231F20"/>
          <w:szCs w:val="24"/>
        </w:rPr>
        <w:t xml:space="preserve"> </w:t>
      </w:r>
      <w:r w:rsidR="0063435F">
        <w:rPr>
          <w:color w:val="231F20"/>
          <w:szCs w:val="24"/>
        </w:rPr>
        <w:t xml:space="preserve">cooling rate dependency </w:t>
      </w:r>
      <w:r w:rsidR="00E46047">
        <w:rPr>
          <w:color w:val="231F20"/>
          <w:szCs w:val="24"/>
        </w:rPr>
        <w:t xml:space="preserve">enabling </w:t>
      </w:r>
      <w:r w:rsidR="0070600A">
        <w:rPr>
          <w:color w:val="231F20"/>
          <w:szCs w:val="24"/>
        </w:rPr>
        <w:t xml:space="preserve">high sensitivity and close repeatability with </w:t>
      </w:r>
      <w:r w:rsidR="00DC75DA">
        <w:rPr>
          <w:color w:val="231F20"/>
          <w:szCs w:val="24"/>
        </w:rPr>
        <w:t xml:space="preserve">cooling at </w:t>
      </w:r>
      <w:r w:rsidR="0070600A">
        <w:rPr>
          <w:color w:val="231F20"/>
          <w:szCs w:val="24"/>
        </w:rPr>
        <w:t xml:space="preserve">up to </w:t>
      </w:r>
      <w:r w:rsidR="00E46047">
        <w:rPr>
          <w:color w:val="231F20"/>
          <w:szCs w:val="24"/>
        </w:rPr>
        <w:t>1°F/min</w:t>
      </w:r>
      <w:r w:rsidR="00DC75DA">
        <w:rPr>
          <w:color w:val="231F20"/>
          <w:szCs w:val="24"/>
        </w:rPr>
        <w:t>. Repeatability better than 0.9°F</w:t>
      </w:r>
      <w:r w:rsidR="00AA72D8">
        <w:rPr>
          <w:color w:val="231F20"/>
          <w:szCs w:val="24"/>
          <w:vertAlign w:val="superscript"/>
        </w:rPr>
        <w:t>7</w:t>
      </w:r>
      <w:r w:rsidR="00DC75DA">
        <w:rPr>
          <w:color w:val="231F20"/>
          <w:szCs w:val="24"/>
        </w:rPr>
        <w:t xml:space="preserve"> is so achieved compared to up to 5.3°F</w:t>
      </w:r>
      <w:r w:rsidR="00E46047">
        <w:rPr>
          <w:color w:val="231F20"/>
          <w:szCs w:val="24"/>
        </w:rPr>
        <w:t xml:space="preserve"> </w:t>
      </w:r>
      <w:r w:rsidR="00DC75DA">
        <w:rPr>
          <w:color w:val="231F20"/>
          <w:szCs w:val="24"/>
        </w:rPr>
        <w:t>for manual, visual methods</w:t>
      </w:r>
      <w:r w:rsidR="0070600A">
        <w:rPr>
          <w:color w:val="231F20"/>
          <w:szCs w:val="24"/>
        </w:rPr>
        <w:t xml:space="preserve"> which require a continuous flow sample.</w:t>
      </w:r>
    </w:p>
    <w:p w14:paraId="754B6116" w14:textId="77777777" w:rsidR="000A05F2" w:rsidRDefault="000A05F2" w:rsidP="000A05F2">
      <w:pPr>
        <w:spacing w:before="1" w:line="240" w:lineRule="exact"/>
        <w:rPr>
          <w:szCs w:val="24"/>
        </w:rPr>
      </w:pPr>
    </w:p>
    <w:p w14:paraId="67D8830C" w14:textId="5A45968E" w:rsidR="000A05F2" w:rsidRDefault="000A05F2" w:rsidP="000A05F2">
      <w:pPr>
        <w:spacing w:line="246" w:lineRule="auto"/>
        <w:ind w:left="475" w:right="-61" w:hanging="269"/>
        <w:rPr>
          <w:szCs w:val="24"/>
        </w:rPr>
      </w:pPr>
      <w:r>
        <w:rPr>
          <w:color w:val="231F20"/>
          <w:szCs w:val="24"/>
        </w:rPr>
        <w:t>4.  Controlling</w:t>
      </w:r>
      <w:r>
        <w:rPr>
          <w:color w:val="231F20"/>
          <w:spacing w:val="-2"/>
          <w:szCs w:val="24"/>
        </w:rPr>
        <w:t xml:space="preserve"> </w:t>
      </w:r>
      <w:r>
        <w:rPr>
          <w:color w:val="231F20"/>
          <w:szCs w:val="24"/>
        </w:rPr>
        <w:t>Me</w:t>
      </w:r>
      <w:r>
        <w:rPr>
          <w:color w:val="231F20"/>
          <w:spacing w:val="-2"/>
          <w:szCs w:val="24"/>
        </w:rPr>
        <w:t>a</w:t>
      </w:r>
      <w:r>
        <w:rPr>
          <w:color w:val="231F20"/>
          <w:szCs w:val="24"/>
        </w:rPr>
        <w:t>sur</w:t>
      </w:r>
      <w:r>
        <w:rPr>
          <w:color w:val="231F20"/>
          <w:spacing w:val="-1"/>
          <w:szCs w:val="24"/>
        </w:rPr>
        <w:t>e</w:t>
      </w:r>
      <w:r>
        <w:rPr>
          <w:color w:val="231F20"/>
          <w:szCs w:val="24"/>
        </w:rPr>
        <w:t>ment Pressure Me</w:t>
      </w:r>
      <w:r>
        <w:rPr>
          <w:color w:val="231F20"/>
          <w:spacing w:val="-2"/>
          <w:szCs w:val="24"/>
        </w:rPr>
        <w:t>a</w:t>
      </w:r>
      <w:r>
        <w:rPr>
          <w:color w:val="231F20"/>
          <w:szCs w:val="24"/>
        </w:rPr>
        <w:t>suring</w:t>
      </w:r>
      <w:r>
        <w:rPr>
          <w:color w:val="231F20"/>
          <w:spacing w:val="33"/>
          <w:szCs w:val="24"/>
        </w:rPr>
        <w:t xml:space="preserve"> </w:t>
      </w:r>
      <w:r>
        <w:rPr>
          <w:color w:val="231F20"/>
          <w:szCs w:val="24"/>
        </w:rPr>
        <w:t>at</w:t>
      </w:r>
      <w:r>
        <w:rPr>
          <w:color w:val="231F20"/>
          <w:spacing w:val="34"/>
          <w:szCs w:val="24"/>
        </w:rPr>
        <w:t xml:space="preserve"> </w:t>
      </w:r>
      <w:r>
        <w:rPr>
          <w:color w:val="231F20"/>
          <w:szCs w:val="24"/>
        </w:rPr>
        <w:t>the</w:t>
      </w:r>
      <w:r>
        <w:rPr>
          <w:color w:val="231F20"/>
          <w:spacing w:val="33"/>
          <w:szCs w:val="24"/>
        </w:rPr>
        <w:t xml:space="preserve"> </w:t>
      </w:r>
      <w:r>
        <w:rPr>
          <w:color w:val="231F20"/>
          <w:szCs w:val="24"/>
        </w:rPr>
        <w:t>cri</w:t>
      </w:r>
      <w:r>
        <w:rPr>
          <w:color w:val="231F20"/>
          <w:spacing w:val="-1"/>
          <w:szCs w:val="24"/>
        </w:rPr>
        <w:t>c</w:t>
      </w:r>
      <w:r>
        <w:rPr>
          <w:color w:val="231F20"/>
          <w:szCs w:val="24"/>
        </w:rPr>
        <w:t>ondentherm</w:t>
      </w:r>
      <w:r>
        <w:rPr>
          <w:color w:val="231F20"/>
          <w:spacing w:val="34"/>
          <w:szCs w:val="24"/>
        </w:rPr>
        <w:t xml:space="preserve"> </w:t>
      </w:r>
      <w:r>
        <w:rPr>
          <w:color w:val="231F20"/>
          <w:szCs w:val="24"/>
        </w:rPr>
        <w:t>has</w:t>
      </w:r>
      <w:r>
        <w:rPr>
          <w:color w:val="231F20"/>
          <w:spacing w:val="34"/>
          <w:szCs w:val="24"/>
        </w:rPr>
        <w:t xml:space="preserve"> </w:t>
      </w:r>
      <w:r>
        <w:rPr>
          <w:color w:val="231F20"/>
          <w:szCs w:val="24"/>
        </w:rPr>
        <w:t>many benefits</w:t>
      </w:r>
      <w:r>
        <w:rPr>
          <w:color w:val="231F20"/>
          <w:spacing w:val="3"/>
          <w:szCs w:val="24"/>
        </w:rPr>
        <w:t xml:space="preserve"> </w:t>
      </w:r>
      <w:r>
        <w:rPr>
          <w:color w:val="231F20"/>
          <w:szCs w:val="24"/>
        </w:rPr>
        <w:t>such as identif</w:t>
      </w:r>
      <w:r>
        <w:rPr>
          <w:color w:val="231F20"/>
          <w:spacing w:val="-8"/>
          <w:szCs w:val="24"/>
        </w:rPr>
        <w:t>y</w:t>
      </w:r>
      <w:r>
        <w:rPr>
          <w:color w:val="231F20"/>
          <w:szCs w:val="24"/>
        </w:rPr>
        <w:t>ing</w:t>
      </w:r>
      <w:r>
        <w:rPr>
          <w:color w:val="231F20"/>
          <w:spacing w:val="-2"/>
          <w:szCs w:val="24"/>
        </w:rPr>
        <w:t xml:space="preserve"> </w:t>
      </w:r>
      <w:r>
        <w:rPr>
          <w:color w:val="231F20"/>
          <w:szCs w:val="24"/>
        </w:rPr>
        <w:t>how the pr</w:t>
      </w:r>
      <w:r>
        <w:rPr>
          <w:color w:val="231F20"/>
          <w:spacing w:val="-2"/>
          <w:szCs w:val="24"/>
        </w:rPr>
        <w:t>e</w:t>
      </w:r>
      <w:r>
        <w:rPr>
          <w:color w:val="231F20"/>
          <w:szCs w:val="24"/>
        </w:rPr>
        <w:t>ssure can</w:t>
      </w:r>
      <w:r>
        <w:rPr>
          <w:color w:val="231F20"/>
          <w:spacing w:val="43"/>
          <w:szCs w:val="24"/>
        </w:rPr>
        <w:t xml:space="preserve"> </w:t>
      </w:r>
      <w:r>
        <w:rPr>
          <w:color w:val="231F20"/>
          <w:szCs w:val="24"/>
        </w:rPr>
        <w:t>be</w:t>
      </w:r>
      <w:r>
        <w:rPr>
          <w:color w:val="231F20"/>
          <w:spacing w:val="43"/>
          <w:szCs w:val="24"/>
        </w:rPr>
        <w:t xml:space="preserve"> </w:t>
      </w:r>
      <w:r>
        <w:rPr>
          <w:color w:val="231F20"/>
          <w:szCs w:val="24"/>
        </w:rPr>
        <w:t>saf</w:t>
      </w:r>
      <w:r>
        <w:rPr>
          <w:color w:val="231F20"/>
          <w:spacing w:val="-2"/>
          <w:szCs w:val="24"/>
        </w:rPr>
        <w:t>e</w:t>
      </w:r>
      <w:r>
        <w:rPr>
          <w:color w:val="231F20"/>
          <w:szCs w:val="24"/>
        </w:rPr>
        <w:t>ly</w:t>
      </w:r>
      <w:r>
        <w:rPr>
          <w:color w:val="231F20"/>
          <w:spacing w:val="34"/>
          <w:szCs w:val="24"/>
        </w:rPr>
        <w:t xml:space="preserve"> </w:t>
      </w:r>
      <w:r>
        <w:rPr>
          <w:color w:val="231F20"/>
          <w:szCs w:val="24"/>
        </w:rPr>
        <w:t>let</w:t>
      </w:r>
      <w:r>
        <w:rPr>
          <w:color w:val="231F20"/>
          <w:spacing w:val="40"/>
          <w:szCs w:val="24"/>
        </w:rPr>
        <w:t xml:space="preserve"> </w:t>
      </w:r>
      <w:r>
        <w:rPr>
          <w:color w:val="231F20"/>
          <w:szCs w:val="24"/>
        </w:rPr>
        <w:t>down</w:t>
      </w:r>
      <w:r>
        <w:rPr>
          <w:color w:val="231F20"/>
          <w:spacing w:val="40"/>
          <w:szCs w:val="24"/>
        </w:rPr>
        <w:t xml:space="preserve"> </w:t>
      </w:r>
      <w:r>
        <w:rPr>
          <w:color w:val="231F20"/>
          <w:szCs w:val="24"/>
        </w:rPr>
        <w:t>to</w:t>
      </w:r>
      <w:r>
        <w:rPr>
          <w:color w:val="231F20"/>
          <w:spacing w:val="41"/>
          <w:szCs w:val="24"/>
        </w:rPr>
        <w:t xml:space="preserve"> </w:t>
      </w:r>
      <w:r>
        <w:rPr>
          <w:color w:val="231F20"/>
          <w:szCs w:val="24"/>
        </w:rPr>
        <w:t>avoid</w:t>
      </w:r>
      <w:r>
        <w:rPr>
          <w:color w:val="231F20"/>
          <w:spacing w:val="41"/>
          <w:szCs w:val="24"/>
        </w:rPr>
        <w:t xml:space="preserve"> </w:t>
      </w:r>
      <w:r>
        <w:rPr>
          <w:color w:val="231F20"/>
          <w:szCs w:val="24"/>
        </w:rPr>
        <w:t>the</w:t>
      </w:r>
      <w:r>
        <w:rPr>
          <w:color w:val="231F20"/>
          <w:spacing w:val="40"/>
          <w:szCs w:val="24"/>
        </w:rPr>
        <w:t xml:space="preserve"> </w:t>
      </w:r>
      <w:r>
        <w:rPr>
          <w:color w:val="231F20"/>
          <w:spacing w:val="2"/>
          <w:szCs w:val="24"/>
        </w:rPr>
        <w:t>J</w:t>
      </w:r>
      <w:r>
        <w:rPr>
          <w:color w:val="231F20"/>
          <w:szCs w:val="24"/>
        </w:rPr>
        <w:t>oul</w:t>
      </w:r>
      <w:r>
        <w:rPr>
          <w:color w:val="231F20"/>
          <w:spacing w:val="2"/>
          <w:szCs w:val="24"/>
        </w:rPr>
        <w:t>e</w:t>
      </w:r>
      <w:r>
        <w:rPr>
          <w:color w:val="231F20"/>
          <w:szCs w:val="24"/>
        </w:rPr>
        <w:t>- Thompson</w:t>
      </w:r>
      <w:r>
        <w:rPr>
          <w:color w:val="231F20"/>
          <w:spacing w:val="48"/>
          <w:szCs w:val="24"/>
        </w:rPr>
        <w:t xml:space="preserve"> </w:t>
      </w:r>
      <w:r>
        <w:rPr>
          <w:color w:val="231F20"/>
          <w:szCs w:val="24"/>
        </w:rPr>
        <w:t>cooling</w:t>
      </w:r>
      <w:r>
        <w:rPr>
          <w:color w:val="231F20"/>
          <w:spacing w:val="45"/>
          <w:szCs w:val="24"/>
        </w:rPr>
        <w:t xml:space="preserve"> </w:t>
      </w:r>
      <w:r>
        <w:rPr>
          <w:color w:val="231F20"/>
          <w:szCs w:val="24"/>
        </w:rPr>
        <w:t>to</w:t>
      </w:r>
      <w:r>
        <w:rPr>
          <w:color w:val="231F20"/>
          <w:spacing w:val="48"/>
          <w:szCs w:val="24"/>
        </w:rPr>
        <w:t xml:space="preserve"> </w:t>
      </w:r>
      <w:r>
        <w:rPr>
          <w:color w:val="231F20"/>
          <w:szCs w:val="24"/>
        </w:rPr>
        <w:t>cr</w:t>
      </w:r>
      <w:r>
        <w:rPr>
          <w:color w:val="231F20"/>
          <w:spacing w:val="-2"/>
          <w:szCs w:val="24"/>
        </w:rPr>
        <w:t>e</w:t>
      </w:r>
      <w:r>
        <w:rPr>
          <w:color w:val="231F20"/>
          <w:spacing w:val="-1"/>
          <w:szCs w:val="24"/>
        </w:rPr>
        <w:t>a</w:t>
      </w:r>
      <w:r>
        <w:rPr>
          <w:color w:val="231F20"/>
          <w:szCs w:val="24"/>
        </w:rPr>
        <w:t>te</w:t>
      </w:r>
      <w:r>
        <w:rPr>
          <w:color w:val="231F20"/>
          <w:spacing w:val="48"/>
          <w:szCs w:val="24"/>
        </w:rPr>
        <w:t xml:space="preserve"> </w:t>
      </w:r>
      <w:r>
        <w:rPr>
          <w:color w:val="231F20"/>
          <w:szCs w:val="24"/>
        </w:rPr>
        <w:t>condensate.</w:t>
      </w:r>
      <w:r>
        <w:rPr>
          <w:color w:val="231F20"/>
          <w:spacing w:val="48"/>
          <w:szCs w:val="24"/>
        </w:rPr>
        <w:t xml:space="preserve"> </w:t>
      </w:r>
      <w:r>
        <w:rPr>
          <w:color w:val="231F20"/>
          <w:spacing w:val="-6"/>
          <w:szCs w:val="24"/>
        </w:rPr>
        <w:t>I</w:t>
      </w:r>
      <w:r>
        <w:rPr>
          <w:color w:val="231F20"/>
          <w:szCs w:val="24"/>
        </w:rPr>
        <w:t>t also</w:t>
      </w:r>
      <w:r>
        <w:rPr>
          <w:color w:val="231F20"/>
          <w:spacing w:val="32"/>
          <w:szCs w:val="24"/>
        </w:rPr>
        <w:t xml:space="preserve"> </w:t>
      </w:r>
      <w:r>
        <w:rPr>
          <w:color w:val="231F20"/>
          <w:szCs w:val="24"/>
        </w:rPr>
        <w:t>has the bi</w:t>
      </w:r>
      <w:r>
        <w:rPr>
          <w:color w:val="231F20"/>
          <w:spacing w:val="-2"/>
          <w:szCs w:val="24"/>
        </w:rPr>
        <w:t>gg</w:t>
      </w:r>
      <w:r>
        <w:rPr>
          <w:color w:val="231F20"/>
          <w:spacing w:val="-1"/>
          <w:szCs w:val="24"/>
        </w:rPr>
        <w:t>e</w:t>
      </w:r>
      <w:r>
        <w:rPr>
          <w:color w:val="231F20"/>
          <w:szCs w:val="24"/>
        </w:rPr>
        <w:t>st sweet spot for this me</w:t>
      </w:r>
      <w:r>
        <w:rPr>
          <w:color w:val="231F20"/>
          <w:spacing w:val="-2"/>
          <w:szCs w:val="24"/>
        </w:rPr>
        <w:t>a</w:t>
      </w:r>
      <w:r>
        <w:rPr>
          <w:color w:val="231F20"/>
          <w:szCs w:val="24"/>
        </w:rPr>
        <w:t>sur</w:t>
      </w:r>
      <w:r>
        <w:rPr>
          <w:color w:val="231F20"/>
          <w:spacing w:val="-2"/>
          <w:szCs w:val="24"/>
        </w:rPr>
        <w:t>e</w:t>
      </w:r>
      <w:r>
        <w:rPr>
          <w:color w:val="231F20"/>
          <w:szCs w:val="24"/>
        </w:rPr>
        <w:t>ment</w:t>
      </w:r>
      <w:r>
        <w:rPr>
          <w:color w:val="231F20"/>
          <w:spacing w:val="14"/>
          <w:szCs w:val="24"/>
        </w:rPr>
        <w:t xml:space="preserve"> </w:t>
      </w:r>
      <w:r>
        <w:rPr>
          <w:color w:val="231F20"/>
          <w:szCs w:val="24"/>
        </w:rPr>
        <w:t>and thus</w:t>
      </w:r>
      <w:r>
        <w:rPr>
          <w:color w:val="231F20"/>
          <w:spacing w:val="12"/>
          <w:szCs w:val="24"/>
        </w:rPr>
        <w:t xml:space="preserve"> </w:t>
      </w:r>
      <w:r>
        <w:rPr>
          <w:color w:val="231F20"/>
          <w:szCs w:val="24"/>
        </w:rPr>
        <w:t>is</w:t>
      </w:r>
      <w:r>
        <w:rPr>
          <w:color w:val="231F20"/>
          <w:spacing w:val="12"/>
          <w:szCs w:val="24"/>
        </w:rPr>
        <w:t xml:space="preserve"> </w:t>
      </w:r>
      <w:r>
        <w:rPr>
          <w:color w:val="231F20"/>
          <w:szCs w:val="24"/>
        </w:rPr>
        <w:t>very</w:t>
      </w:r>
      <w:r>
        <w:rPr>
          <w:color w:val="231F20"/>
          <w:spacing w:val="4"/>
          <w:szCs w:val="24"/>
        </w:rPr>
        <w:t xml:space="preserve"> </w:t>
      </w:r>
      <w:r>
        <w:rPr>
          <w:color w:val="231F20"/>
          <w:szCs w:val="24"/>
        </w:rPr>
        <w:t>r</w:t>
      </w:r>
      <w:r>
        <w:rPr>
          <w:color w:val="231F20"/>
          <w:spacing w:val="-2"/>
          <w:szCs w:val="24"/>
        </w:rPr>
        <w:t>e</w:t>
      </w:r>
      <w:r>
        <w:rPr>
          <w:color w:val="231F20"/>
          <w:szCs w:val="24"/>
        </w:rPr>
        <w:t>peat</w:t>
      </w:r>
      <w:r>
        <w:rPr>
          <w:color w:val="231F20"/>
          <w:spacing w:val="1"/>
          <w:szCs w:val="24"/>
        </w:rPr>
        <w:t>a</w:t>
      </w:r>
      <w:r>
        <w:rPr>
          <w:color w:val="231F20"/>
          <w:szCs w:val="24"/>
        </w:rPr>
        <w:t xml:space="preserve">ble. </w:t>
      </w:r>
      <w:r>
        <w:rPr>
          <w:color w:val="231F20"/>
          <w:spacing w:val="-2"/>
          <w:szCs w:val="24"/>
        </w:rPr>
        <w:t>B</w:t>
      </w:r>
      <w:r>
        <w:rPr>
          <w:color w:val="231F20"/>
          <w:szCs w:val="24"/>
        </w:rPr>
        <w:t>ut</w:t>
      </w:r>
      <w:r>
        <w:rPr>
          <w:color w:val="231F20"/>
          <w:spacing w:val="19"/>
          <w:szCs w:val="24"/>
        </w:rPr>
        <w:t xml:space="preserve"> </w:t>
      </w:r>
      <w:r>
        <w:rPr>
          <w:color w:val="231F20"/>
          <w:szCs w:val="24"/>
        </w:rPr>
        <w:t>the</w:t>
      </w:r>
      <w:r>
        <w:rPr>
          <w:color w:val="231F20"/>
          <w:spacing w:val="19"/>
          <w:szCs w:val="24"/>
        </w:rPr>
        <w:t xml:space="preserve"> </w:t>
      </w:r>
      <w:r>
        <w:rPr>
          <w:color w:val="231F20"/>
          <w:szCs w:val="24"/>
        </w:rPr>
        <w:t>me</w:t>
      </w:r>
      <w:r>
        <w:rPr>
          <w:color w:val="231F20"/>
          <w:spacing w:val="-2"/>
          <w:szCs w:val="24"/>
        </w:rPr>
        <w:t>a</w:t>
      </w:r>
      <w:r>
        <w:rPr>
          <w:color w:val="231F20"/>
          <w:szCs w:val="24"/>
        </w:rPr>
        <w:t>sur</w:t>
      </w:r>
      <w:r>
        <w:rPr>
          <w:color w:val="231F20"/>
          <w:spacing w:val="-2"/>
          <w:szCs w:val="24"/>
        </w:rPr>
        <w:t>e</w:t>
      </w:r>
      <w:r>
        <w:rPr>
          <w:color w:val="231F20"/>
          <w:szCs w:val="24"/>
        </w:rPr>
        <w:t>ment</w:t>
      </w:r>
      <w:r>
        <w:rPr>
          <w:color w:val="231F20"/>
          <w:spacing w:val="19"/>
          <w:szCs w:val="24"/>
        </w:rPr>
        <w:t xml:space="preserve"> </w:t>
      </w:r>
      <w:r>
        <w:rPr>
          <w:color w:val="231F20"/>
          <w:szCs w:val="24"/>
        </w:rPr>
        <w:t>pressure</w:t>
      </w:r>
      <w:r>
        <w:rPr>
          <w:color w:val="231F20"/>
          <w:spacing w:val="16"/>
          <w:szCs w:val="24"/>
        </w:rPr>
        <w:t xml:space="preserve"> </w:t>
      </w:r>
      <w:r>
        <w:rPr>
          <w:color w:val="231F20"/>
          <w:szCs w:val="24"/>
        </w:rPr>
        <w:t>is</w:t>
      </w:r>
      <w:r>
        <w:rPr>
          <w:color w:val="231F20"/>
          <w:spacing w:val="17"/>
          <w:szCs w:val="24"/>
        </w:rPr>
        <w:t xml:space="preserve"> </w:t>
      </w:r>
      <w:r>
        <w:rPr>
          <w:color w:val="231F20"/>
          <w:szCs w:val="24"/>
        </w:rPr>
        <w:t>not</w:t>
      </w:r>
      <w:r>
        <w:rPr>
          <w:color w:val="231F20"/>
          <w:spacing w:val="17"/>
          <w:szCs w:val="24"/>
        </w:rPr>
        <w:t xml:space="preserve"> </w:t>
      </w:r>
      <w:r>
        <w:rPr>
          <w:color w:val="231F20"/>
          <w:szCs w:val="24"/>
        </w:rPr>
        <w:t>alwa</w:t>
      </w:r>
      <w:r>
        <w:rPr>
          <w:color w:val="231F20"/>
          <w:spacing w:val="-7"/>
          <w:szCs w:val="24"/>
        </w:rPr>
        <w:t>y</w:t>
      </w:r>
      <w:r>
        <w:rPr>
          <w:color w:val="231F20"/>
          <w:szCs w:val="24"/>
        </w:rPr>
        <w:t>s driven</w:t>
      </w:r>
      <w:r>
        <w:rPr>
          <w:color w:val="231F20"/>
          <w:spacing w:val="28"/>
          <w:szCs w:val="24"/>
        </w:rPr>
        <w:t xml:space="preserve"> </w:t>
      </w:r>
      <w:r>
        <w:rPr>
          <w:color w:val="231F20"/>
          <w:szCs w:val="24"/>
        </w:rPr>
        <w:t>by wh</w:t>
      </w:r>
      <w:r>
        <w:rPr>
          <w:color w:val="231F20"/>
          <w:spacing w:val="-1"/>
          <w:szCs w:val="24"/>
        </w:rPr>
        <w:t>a</w:t>
      </w:r>
      <w:r>
        <w:rPr>
          <w:color w:val="231F20"/>
          <w:szCs w:val="24"/>
        </w:rPr>
        <w:t>t is</w:t>
      </w:r>
      <w:r>
        <w:rPr>
          <w:color w:val="231F20"/>
          <w:spacing w:val="27"/>
          <w:szCs w:val="24"/>
        </w:rPr>
        <w:t xml:space="preserve"> </w:t>
      </w:r>
      <w:r>
        <w:rPr>
          <w:color w:val="231F20"/>
          <w:szCs w:val="24"/>
        </w:rPr>
        <w:t>most use</w:t>
      </w:r>
      <w:r>
        <w:rPr>
          <w:color w:val="231F20"/>
          <w:spacing w:val="-1"/>
          <w:szCs w:val="24"/>
        </w:rPr>
        <w:t>f</w:t>
      </w:r>
      <w:r>
        <w:rPr>
          <w:color w:val="231F20"/>
          <w:szCs w:val="24"/>
        </w:rPr>
        <w:t>ul, but it</w:t>
      </w:r>
      <w:r>
        <w:rPr>
          <w:color w:val="231F20"/>
          <w:spacing w:val="27"/>
          <w:szCs w:val="24"/>
        </w:rPr>
        <w:t xml:space="preserve"> </w:t>
      </w:r>
      <w:r>
        <w:rPr>
          <w:color w:val="231F20"/>
          <w:szCs w:val="24"/>
        </w:rPr>
        <w:t>is alwa</w:t>
      </w:r>
      <w:r>
        <w:rPr>
          <w:color w:val="231F20"/>
          <w:spacing w:val="-7"/>
          <w:szCs w:val="24"/>
        </w:rPr>
        <w:t>y</w:t>
      </w:r>
      <w:r>
        <w:rPr>
          <w:color w:val="231F20"/>
          <w:szCs w:val="24"/>
        </w:rPr>
        <w:t>s</w:t>
      </w:r>
      <w:r>
        <w:rPr>
          <w:color w:val="231F20"/>
          <w:spacing w:val="10"/>
          <w:szCs w:val="24"/>
        </w:rPr>
        <w:t xml:space="preserve"> </w:t>
      </w:r>
      <w:r>
        <w:rPr>
          <w:color w:val="231F20"/>
          <w:szCs w:val="24"/>
        </w:rPr>
        <w:t>driven by wh</w:t>
      </w:r>
      <w:r>
        <w:rPr>
          <w:color w:val="231F20"/>
          <w:spacing w:val="-2"/>
          <w:szCs w:val="24"/>
        </w:rPr>
        <w:t>a</w:t>
      </w:r>
      <w:r>
        <w:rPr>
          <w:color w:val="231F20"/>
          <w:szCs w:val="24"/>
        </w:rPr>
        <w:t xml:space="preserve">t is in the tariff or </w:t>
      </w:r>
      <w:r>
        <w:rPr>
          <w:color w:val="231F20"/>
          <w:szCs w:val="24"/>
        </w:rPr>
        <w:t>conta</w:t>
      </w:r>
      <w:r>
        <w:rPr>
          <w:color w:val="231F20"/>
          <w:spacing w:val="-1"/>
          <w:szCs w:val="24"/>
        </w:rPr>
        <w:t>c</w:t>
      </w:r>
      <w:r>
        <w:rPr>
          <w:color w:val="231F20"/>
          <w:szCs w:val="24"/>
        </w:rPr>
        <w:t>t</w:t>
      </w:r>
      <w:r>
        <w:rPr>
          <w:color w:val="231F20"/>
          <w:spacing w:val="14"/>
          <w:szCs w:val="24"/>
        </w:rPr>
        <w:t xml:space="preserve"> </w:t>
      </w:r>
      <w:r>
        <w:rPr>
          <w:color w:val="231F20"/>
          <w:szCs w:val="24"/>
        </w:rPr>
        <w:t>between</w:t>
      </w:r>
      <w:r>
        <w:rPr>
          <w:color w:val="231F20"/>
          <w:spacing w:val="14"/>
          <w:szCs w:val="24"/>
        </w:rPr>
        <w:t xml:space="preserve"> </w:t>
      </w:r>
      <w:r>
        <w:rPr>
          <w:color w:val="231F20"/>
          <w:szCs w:val="24"/>
        </w:rPr>
        <w:t>the</w:t>
      </w:r>
      <w:r>
        <w:rPr>
          <w:color w:val="231F20"/>
          <w:spacing w:val="14"/>
          <w:szCs w:val="24"/>
        </w:rPr>
        <w:t xml:space="preserve"> </w:t>
      </w:r>
      <w:r>
        <w:rPr>
          <w:color w:val="231F20"/>
          <w:szCs w:val="24"/>
        </w:rPr>
        <w:t>bu</w:t>
      </w:r>
      <w:r>
        <w:rPr>
          <w:color w:val="231F20"/>
          <w:spacing w:val="-7"/>
          <w:szCs w:val="24"/>
        </w:rPr>
        <w:t>y</w:t>
      </w:r>
      <w:r>
        <w:rPr>
          <w:color w:val="231F20"/>
          <w:szCs w:val="24"/>
        </w:rPr>
        <w:t>er</w:t>
      </w:r>
      <w:r>
        <w:rPr>
          <w:color w:val="231F20"/>
          <w:spacing w:val="14"/>
          <w:szCs w:val="24"/>
        </w:rPr>
        <w:t xml:space="preserve"> </w:t>
      </w:r>
      <w:r>
        <w:rPr>
          <w:color w:val="231F20"/>
          <w:szCs w:val="24"/>
        </w:rPr>
        <w:t>and</w:t>
      </w:r>
      <w:r>
        <w:rPr>
          <w:color w:val="231F20"/>
          <w:spacing w:val="14"/>
          <w:szCs w:val="24"/>
        </w:rPr>
        <w:t xml:space="preserve"> </w:t>
      </w:r>
      <w:r>
        <w:rPr>
          <w:color w:val="231F20"/>
          <w:szCs w:val="24"/>
        </w:rPr>
        <w:t>seller.</w:t>
      </w:r>
      <w:r>
        <w:rPr>
          <w:color w:val="231F20"/>
          <w:spacing w:val="11"/>
          <w:szCs w:val="24"/>
        </w:rPr>
        <w:t xml:space="preserve"> </w:t>
      </w:r>
      <w:r>
        <w:rPr>
          <w:color w:val="231F20"/>
          <w:spacing w:val="3"/>
          <w:szCs w:val="24"/>
        </w:rPr>
        <w:t>S</w:t>
      </w:r>
      <w:r>
        <w:rPr>
          <w:color w:val="231F20"/>
          <w:szCs w:val="24"/>
        </w:rPr>
        <w:t>o,</w:t>
      </w:r>
      <w:r>
        <w:rPr>
          <w:color w:val="231F20"/>
          <w:spacing w:val="12"/>
          <w:szCs w:val="24"/>
        </w:rPr>
        <w:t xml:space="preserve"> </w:t>
      </w:r>
      <w:r>
        <w:rPr>
          <w:color w:val="231F20"/>
          <w:szCs w:val="24"/>
        </w:rPr>
        <w:t>the me</w:t>
      </w:r>
      <w:r>
        <w:rPr>
          <w:color w:val="231F20"/>
          <w:spacing w:val="-1"/>
          <w:szCs w:val="24"/>
        </w:rPr>
        <w:t>a</w:t>
      </w:r>
      <w:r>
        <w:rPr>
          <w:color w:val="231F20"/>
          <w:szCs w:val="24"/>
        </w:rPr>
        <w:t>sur</w:t>
      </w:r>
      <w:r>
        <w:rPr>
          <w:color w:val="231F20"/>
          <w:spacing w:val="-1"/>
          <w:szCs w:val="24"/>
        </w:rPr>
        <w:t>e</w:t>
      </w:r>
      <w:r>
        <w:rPr>
          <w:color w:val="231F20"/>
          <w:szCs w:val="24"/>
        </w:rPr>
        <w:t>ment</w:t>
      </w:r>
      <w:r>
        <w:rPr>
          <w:color w:val="231F20"/>
          <w:spacing w:val="19"/>
          <w:szCs w:val="24"/>
        </w:rPr>
        <w:t xml:space="preserve"> </w:t>
      </w:r>
      <w:r>
        <w:rPr>
          <w:color w:val="231F20"/>
          <w:szCs w:val="24"/>
        </w:rPr>
        <w:t>pressure</w:t>
      </w:r>
      <w:r>
        <w:rPr>
          <w:color w:val="231F20"/>
          <w:spacing w:val="19"/>
          <w:szCs w:val="24"/>
        </w:rPr>
        <w:t xml:space="preserve"> </w:t>
      </w:r>
      <w:r>
        <w:rPr>
          <w:color w:val="231F20"/>
          <w:szCs w:val="24"/>
        </w:rPr>
        <w:t>must</w:t>
      </w:r>
      <w:r>
        <w:rPr>
          <w:color w:val="231F20"/>
          <w:spacing w:val="19"/>
          <w:szCs w:val="24"/>
        </w:rPr>
        <w:t xml:space="preserve"> </w:t>
      </w:r>
      <w:r>
        <w:rPr>
          <w:color w:val="231F20"/>
          <w:szCs w:val="24"/>
        </w:rPr>
        <w:t>be</w:t>
      </w:r>
      <w:r>
        <w:rPr>
          <w:color w:val="231F20"/>
          <w:spacing w:val="19"/>
          <w:szCs w:val="24"/>
        </w:rPr>
        <w:t xml:space="preserve"> </w:t>
      </w:r>
      <w:r>
        <w:rPr>
          <w:color w:val="231F20"/>
          <w:szCs w:val="24"/>
        </w:rPr>
        <w:t>controlled</w:t>
      </w:r>
      <w:r>
        <w:rPr>
          <w:color w:val="231F20"/>
          <w:spacing w:val="19"/>
          <w:szCs w:val="24"/>
        </w:rPr>
        <w:t xml:space="preserve"> </w:t>
      </w:r>
      <w:r>
        <w:rPr>
          <w:color w:val="231F20"/>
          <w:szCs w:val="24"/>
        </w:rPr>
        <w:t>at this spe</w:t>
      </w:r>
      <w:r>
        <w:rPr>
          <w:color w:val="231F20"/>
          <w:spacing w:val="-1"/>
          <w:szCs w:val="24"/>
        </w:rPr>
        <w:t>c</w:t>
      </w:r>
      <w:r>
        <w:rPr>
          <w:color w:val="231F20"/>
          <w:szCs w:val="24"/>
        </w:rPr>
        <w:t>ified value.</w:t>
      </w:r>
    </w:p>
    <w:p w14:paraId="78285F83" w14:textId="7C76F572" w:rsidR="000A05F2" w:rsidRDefault="000A05F2" w:rsidP="000A05F2">
      <w:pPr>
        <w:spacing w:line="240" w:lineRule="exact"/>
        <w:rPr>
          <w:szCs w:val="24"/>
        </w:rPr>
      </w:pPr>
    </w:p>
    <w:p w14:paraId="421E8CAA" w14:textId="1BF083DB" w:rsidR="000A05F2" w:rsidRDefault="000A05F2" w:rsidP="000A05F2">
      <w:pPr>
        <w:spacing w:line="246" w:lineRule="auto"/>
        <w:ind w:left="114" w:right="-56"/>
        <w:jc w:val="both"/>
        <w:rPr>
          <w:color w:val="231F20"/>
          <w:szCs w:val="24"/>
        </w:rPr>
      </w:pPr>
      <w:r>
        <w:rPr>
          <w:color w:val="231F20"/>
          <w:szCs w:val="24"/>
        </w:rPr>
        <w:t>Many contracts</w:t>
      </w:r>
      <w:r>
        <w:rPr>
          <w:color w:val="231F20"/>
          <w:spacing w:val="8"/>
          <w:szCs w:val="24"/>
        </w:rPr>
        <w:t xml:space="preserve"> </w:t>
      </w:r>
      <w:r>
        <w:rPr>
          <w:color w:val="231F20"/>
          <w:szCs w:val="24"/>
        </w:rPr>
        <w:t>are</w:t>
      </w:r>
      <w:r>
        <w:rPr>
          <w:color w:val="231F20"/>
          <w:spacing w:val="6"/>
          <w:szCs w:val="24"/>
        </w:rPr>
        <w:t xml:space="preserve"> </w:t>
      </w:r>
      <w:r>
        <w:rPr>
          <w:color w:val="231F20"/>
          <w:szCs w:val="24"/>
        </w:rPr>
        <w:t>written</w:t>
      </w:r>
      <w:r>
        <w:rPr>
          <w:color w:val="231F20"/>
          <w:spacing w:val="8"/>
          <w:szCs w:val="24"/>
        </w:rPr>
        <w:t xml:space="preserve"> </w:t>
      </w:r>
      <w:r>
        <w:rPr>
          <w:color w:val="231F20"/>
          <w:szCs w:val="24"/>
        </w:rPr>
        <w:t>with</w:t>
      </w:r>
      <w:r>
        <w:rPr>
          <w:color w:val="231F20"/>
          <w:spacing w:val="8"/>
          <w:szCs w:val="24"/>
        </w:rPr>
        <w:t xml:space="preserve"> </w:t>
      </w:r>
      <w:r>
        <w:rPr>
          <w:color w:val="231F20"/>
          <w:szCs w:val="24"/>
        </w:rPr>
        <w:t>t</w:t>
      </w:r>
      <w:r>
        <w:rPr>
          <w:color w:val="231F20"/>
          <w:spacing w:val="2"/>
          <w:szCs w:val="24"/>
        </w:rPr>
        <w:t>h</w:t>
      </w:r>
      <w:r>
        <w:rPr>
          <w:color w:val="231F20"/>
          <w:szCs w:val="24"/>
        </w:rPr>
        <w:t>e cricondentherm</w:t>
      </w:r>
      <w:r>
        <w:rPr>
          <w:color w:val="231F20"/>
          <w:spacing w:val="6"/>
          <w:szCs w:val="24"/>
        </w:rPr>
        <w:t xml:space="preserve"> </w:t>
      </w:r>
      <w:r>
        <w:rPr>
          <w:color w:val="231F20"/>
          <w:szCs w:val="24"/>
        </w:rPr>
        <w:t>point</w:t>
      </w:r>
      <w:r>
        <w:rPr>
          <w:color w:val="231F20"/>
          <w:spacing w:val="5"/>
          <w:szCs w:val="24"/>
        </w:rPr>
        <w:t xml:space="preserve"> </w:t>
      </w:r>
      <w:r>
        <w:rPr>
          <w:color w:val="231F20"/>
          <w:szCs w:val="24"/>
        </w:rPr>
        <w:t>as</w:t>
      </w:r>
      <w:r>
        <w:rPr>
          <w:color w:val="231F20"/>
          <w:spacing w:val="3"/>
          <w:szCs w:val="24"/>
        </w:rPr>
        <w:t xml:space="preserve"> </w:t>
      </w:r>
      <w:r>
        <w:rPr>
          <w:color w:val="231F20"/>
          <w:szCs w:val="24"/>
        </w:rPr>
        <w:t>the</w:t>
      </w:r>
      <w:r>
        <w:rPr>
          <w:color w:val="231F20"/>
          <w:spacing w:val="3"/>
          <w:szCs w:val="24"/>
        </w:rPr>
        <w:t xml:space="preserve"> </w:t>
      </w:r>
      <w:r>
        <w:rPr>
          <w:color w:val="231F20"/>
          <w:szCs w:val="24"/>
        </w:rPr>
        <w:t>me</w:t>
      </w:r>
      <w:r>
        <w:rPr>
          <w:color w:val="231F20"/>
          <w:spacing w:val="-2"/>
          <w:szCs w:val="24"/>
        </w:rPr>
        <w:t>a</w:t>
      </w:r>
      <w:r>
        <w:rPr>
          <w:color w:val="231F20"/>
          <w:szCs w:val="24"/>
        </w:rPr>
        <w:t>suring point</w:t>
      </w:r>
      <w:r>
        <w:rPr>
          <w:color w:val="231F20"/>
          <w:spacing w:val="3"/>
          <w:szCs w:val="24"/>
        </w:rPr>
        <w:t xml:space="preserve"> </w:t>
      </w:r>
      <w:r>
        <w:rPr>
          <w:color w:val="231F20"/>
          <w:szCs w:val="24"/>
        </w:rPr>
        <w:t>for the</w:t>
      </w:r>
      <w:r>
        <w:rPr>
          <w:color w:val="231F20"/>
          <w:spacing w:val="2"/>
          <w:szCs w:val="24"/>
        </w:rPr>
        <w:t xml:space="preserve"> </w:t>
      </w:r>
      <w:r>
        <w:rPr>
          <w:color w:val="231F20"/>
          <w:szCs w:val="24"/>
        </w:rPr>
        <w:t>ma</w:t>
      </w:r>
      <w:r>
        <w:rPr>
          <w:color w:val="231F20"/>
          <w:spacing w:val="2"/>
          <w:szCs w:val="24"/>
        </w:rPr>
        <w:t>x</w:t>
      </w:r>
      <w:r>
        <w:rPr>
          <w:color w:val="231F20"/>
          <w:szCs w:val="24"/>
        </w:rPr>
        <w:t>imum allow</w:t>
      </w:r>
      <w:r>
        <w:rPr>
          <w:color w:val="231F20"/>
          <w:spacing w:val="-1"/>
          <w:szCs w:val="24"/>
        </w:rPr>
        <w:t>a</w:t>
      </w:r>
      <w:r>
        <w:rPr>
          <w:color w:val="231F20"/>
          <w:szCs w:val="24"/>
        </w:rPr>
        <w:t xml:space="preserve">ble HCDP in the </w:t>
      </w:r>
      <w:r>
        <w:rPr>
          <w:color w:val="231F20"/>
          <w:spacing w:val="-2"/>
          <w:szCs w:val="24"/>
        </w:rPr>
        <w:t>g</w:t>
      </w:r>
      <w:r>
        <w:rPr>
          <w:color w:val="231F20"/>
          <w:spacing w:val="-1"/>
          <w:szCs w:val="24"/>
        </w:rPr>
        <w:t>a</w:t>
      </w:r>
      <w:r>
        <w:rPr>
          <w:color w:val="231F20"/>
          <w:szCs w:val="24"/>
        </w:rPr>
        <w:t>s. Contracts</w:t>
      </w:r>
      <w:r>
        <w:rPr>
          <w:color w:val="231F20"/>
          <w:spacing w:val="3"/>
          <w:szCs w:val="24"/>
        </w:rPr>
        <w:t xml:space="preserve"> </w:t>
      </w:r>
      <w:r>
        <w:rPr>
          <w:color w:val="231F20"/>
          <w:szCs w:val="24"/>
        </w:rPr>
        <w:t>written with the r</w:t>
      </w:r>
      <w:r>
        <w:rPr>
          <w:color w:val="231F20"/>
          <w:spacing w:val="-2"/>
          <w:szCs w:val="24"/>
        </w:rPr>
        <w:t>e</w:t>
      </w:r>
      <w:r>
        <w:rPr>
          <w:color w:val="231F20"/>
          <w:szCs w:val="24"/>
        </w:rPr>
        <w:t>f</w:t>
      </w:r>
      <w:r>
        <w:rPr>
          <w:color w:val="231F20"/>
          <w:spacing w:val="-2"/>
          <w:szCs w:val="24"/>
        </w:rPr>
        <w:t>e</w:t>
      </w:r>
      <w:r>
        <w:rPr>
          <w:color w:val="231F20"/>
          <w:szCs w:val="24"/>
        </w:rPr>
        <w:t>r</w:t>
      </w:r>
      <w:r>
        <w:rPr>
          <w:color w:val="231F20"/>
          <w:spacing w:val="-2"/>
          <w:szCs w:val="24"/>
        </w:rPr>
        <w:t>e</w:t>
      </w:r>
      <w:r>
        <w:rPr>
          <w:color w:val="231F20"/>
          <w:szCs w:val="24"/>
        </w:rPr>
        <w:t>nce to the ma</w:t>
      </w:r>
      <w:r>
        <w:rPr>
          <w:color w:val="231F20"/>
          <w:spacing w:val="2"/>
          <w:szCs w:val="24"/>
        </w:rPr>
        <w:t>x</w:t>
      </w:r>
      <w:r>
        <w:rPr>
          <w:color w:val="231F20"/>
          <w:szCs w:val="24"/>
        </w:rPr>
        <w:t>imum</w:t>
      </w:r>
      <w:r>
        <w:rPr>
          <w:color w:val="231F20"/>
          <w:spacing w:val="7"/>
          <w:szCs w:val="24"/>
        </w:rPr>
        <w:t xml:space="preserve"> </w:t>
      </w:r>
      <w:r>
        <w:rPr>
          <w:color w:val="231F20"/>
          <w:szCs w:val="24"/>
        </w:rPr>
        <w:t>HCDP</w:t>
      </w:r>
      <w:r>
        <w:rPr>
          <w:color w:val="231F20"/>
          <w:spacing w:val="7"/>
          <w:szCs w:val="24"/>
        </w:rPr>
        <w:t xml:space="preserve"> </w:t>
      </w:r>
      <w:r>
        <w:rPr>
          <w:color w:val="231F20"/>
          <w:szCs w:val="24"/>
        </w:rPr>
        <w:t>at</w:t>
      </w:r>
      <w:r>
        <w:rPr>
          <w:color w:val="231F20"/>
          <w:spacing w:val="5"/>
          <w:szCs w:val="24"/>
        </w:rPr>
        <w:t xml:space="preserve"> </w:t>
      </w:r>
      <w:r>
        <w:rPr>
          <w:color w:val="231F20"/>
          <w:szCs w:val="24"/>
        </w:rPr>
        <w:t>any</w:t>
      </w:r>
      <w:r>
        <w:rPr>
          <w:color w:val="231F20"/>
          <w:spacing w:val="-2"/>
          <w:szCs w:val="24"/>
        </w:rPr>
        <w:t xml:space="preserve"> </w:t>
      </w:r>
      <w:r>
        <w:rPr>
          <w:color w:val="231F20"/>
          <w:szCs w:val="24"/>
        </w:rPr>
        <w:t>pressure,</w:t>
      </w:r>
      <w:r>
        <w:rPr>
          <w:color w:val="231F20"/>
          <w:spacing w:val="5"/>
          <w:szCs w:val="24"/>
        </w:rPr>
        <w:t xml:space="preserve"> </w:t>
      </w:r>
      <w:r>
        <w:rPr>
          <w:color w:val="231F20"/>
          <w:szCs w:val="24"/>
        </w:rPr>
        <w:t>are</w:t>
      </w:r>
      <w:r>
        <w:rPr>
          <w:color w:val="231F20"/>
          <w:spacing w:val="3"/>
          <w:szCs w:val="24"/>
        </w:rPr>
        <w:t xml:space="preserve"> </w:t>
      </w:r>
      <w:r>
        <w:rPr>
          <w:color w:val="231F20"/>
          <w:szCs w:val="24"/>
        </w:rPr>
        <w:t>describing the same point.</w:t>
      </w:r>
    </w:p>
    <w:p w14:paraId="75CD1344" w14:textId="77777777" w:rsidR="00564363" w:rsidRDefault="00564363" w:rsidP="000A05F2">
      <w:pPr>
        <w:spacing w:line="240" w:lineRule="exact"/>
        <w:rPr>
          <w:szCs w:val="24"/>
        </w:rPr>
      </w:pPr>
    </w:p>
    <w:p w14:paraId="1415CE1E" w14:textId="6C34B71E" w:rsidR="000A05F2" w:rsidRDefault="000A05F2" w:rsidP="000A05F2">
      <w:pPr>
        <w:spacing w:line="245" w:lineRule="auto"/>
        <w:ind w:left="114" w:right="-57"/>
        <w:jc w:val="both"/>
        <w:rPr>
          <w:szCs w:val="24"/>
        </w:rPr>
      </w:pPr>
      <w:r>
        <w:rPr>
          <w:color w:val="231F20"/>
          <w:szCs w:val="24"/>
        </w:rPr>
        <w:t>The</w:t>
      </w:r>
      <w:r>
        <w:rPr>
          <w:color w:val="231F20"/>
          <w:spacing w:val="2"/>
          <w:szCs w:val="24"/>
        </w:rPr>
        <w:t xml:space="preserve"> </w:t>
      </w:r>
      <w:r>
        <w:rPr>
          <w:color w:val="231F20"/>
          <w:szCs w:val="24"/>
        </w:rPr>
        <w:t>cricondentherm</w:t>
      </w:r>
      <w:r>
        <w:rPr>
          <w:color w:val="231F20"/>
          <w:spacing w:val="2"/>
          <w:szCs w:val="24"/>
        </w:rPr>
        <w:t xml:space="preserve"> </w:t>
      </w:r>
      <w:r>
        <w:rPr>
          <w:color w:val="231F20"/>
          <w:szCs w:val="24"/>
        </w:rPr>
        <w:t>pressure</w:t>
      </w:r>
      <w:r>
        <w:rPr>
          <w:color w:val="231F20"/>
          <w:spacing w:val="2"/>
          <w:szCs w:val="24"/>
        </w:rPr>
        <w:t xml:space="preserve"> </w:t>
      </w:r>
      <w:r>
        <w:rPr>
          <w:color w:val="231F20"/>
          <w:szCs w:val="24"/>
        </w:rPr>
        <w:t>is</w:t>
      </w:r>
      <w:r>
        <w:rPr>
          <w:color w:val="231F20"/>
          <w:spacing w:val="2"/>
          <w:szCs w:val="24"/>
        </w:rPr>
        <w:t xml:space="preserve"> </w:t>
      </w:r>
      <w:r>
        <w:rPr>
          <w:color w:val="231F20"/>
          <w:szCs w:val="24"/>
        </w:rPr>
        <w:t>not as critical as may be</w:t>
      </w:r>
      <w:r>
        <w:rPr>
          <w:color w:val="231F20"/>
          <w:spacing w:val="8"/>
          <w:szCs w:val="24"/>
        </w:rPr>
        <w:t xml:space="preserve"> </w:t>
      </w:r>
      <w:r>
        <w:rPr>
          <w:color w:val="231F20"/>
          <w:szCs w:val="24"/>
        </w:rPr>
        <w:t>anticipated.</w:t>
      </w:r>
      <w:r>
        <w:rPr>
          <w:color w:val="231F20"/>
          <w:spacing w:val="5"/>
          <w:szCs w:val="24"/>
        </w:rPr>
        <w:t xml:space="preserve"> </w:t>
      </w:r>
      <w:r>
        <w:rPr>
          <w:color w:val="231F20"/>
          <w:szCs w:val="24"/>
        </w:rPr>
        <w:t>Since</w:t>
      </w:r>
      <w:r>
        <w:rPr>
          <w:color w:val="231F20"/>
          <w:spacing w:val="3"/>
          <w:szCs w:val="24"/>
        </w:rPr>
        <w:t xml:space="preserve"> </w:t>
      </w:r>
      <w:r>
        <w:rPr>
          <w:color w:val="231F20"/>
          <w:szCs w:val="24"/>
        </w:rPr>
        <w:t>the</w:t>
      </w:r>
      <w:r>
        <w:rPr>
          <w:color w:val="231F20"/>
          <w:spacing w:val="5"/>
          <w:szCs w:val="24"/>
        </w:rPr>
        <w:t xml:space="preserve"> </w:t>
      </w:r>
      <w:r>
        <w:rPr>
          <w:color w:val="231F20"/>
          <w:szCs w:val="24"/>
        </w:rPr>
        <w:t>profile</w:t>
      </w:r>
      <w:r>
        <w:rPr>
          <w:color w:val="231F20"/>
          <w:spacing w:val="5"/>
          <w:szCs w:val="24"/>
        </w:rPr>
        <w:t xml:space="preserve"> </w:t>
      </w:r>
      <w:r>
        <w:rPr>
          <w:color w:val="231F20"/>
          <w:szCs w:val="24"/>
        </w:rPr>
        <w:t>of</w:t>
      </w:r>
      <w:r>
        <w:rPr>
          <w:color w:val="231F20"/>
          <w:spacing w:val="5"/>
          <w:szCs w:val="24"/>
        </w:rPr>
        <w:t xml:space="preserve"> </w:t>
      </w:r>
      <w:r>
        <w:rPr>
          <w:color w:val="231F20"/>
          <w:szCs w:val="24"/>
        </w:rPr>
        <w:t>this r</w:t>
      </w:r>
      <w:r>
        <w:rPr>
          <w:color w:val="231F20"/>
          <w:spacing w:val="-2"/>
          <w:szCs w:val="24"/>
        </w:rPr>
        <w:t>eg</w:t>
      </w:r>
      <w:r>
        <w:rPr>
          <w:color w:val="231F20"/>
          <w:szCs w:val="24"/>
        </w:rPr>
        <w:t>ion</w:t>
      </w:r>
      <w:r>
        <w:rPr>
          <w:color w:val="231F20"/>
          <w:spacing w:val="31"/>
          <w:szCs w:val="24"/>
        </w:rPr>
        <w:t xml:space="preserve"> </w:t>
      </w:r>
      <w:r>
        <w:rPr>
          <w:color w:val="231F20"/>
          <w:szCs w:val="24"/>
        </w:rPr>
        <w:t>of</w:t>
      </w:r>
      <w:r>
        <w:rPr>
          <w:color w:val="231F20"/>
          <w:spacing w:val="31"/>
          <w:szCs w:val="24"/>
        </w:rPr>
        <w:t xml:space="preserve"> </w:t>
      </w:r>
      <w:r>
        <w:rPr>
          <w:color w:val="231F20"/>
          <w:szCs w:val="24"/>
        </w:rPr>
        <w:t>the</w:t>
      </w:r>
      <w:r>
        <w:rPr>
          <w:color w:val="231F20"/>
          <w:spacing w:val="31"/>
          <w:szCs w:val="24"/>
        </w:rPr>
        <w:t xml:space="preserve"> </w:t>
      </w:r>
      <w:r>
        <w:rPr>
          <w:color w:val="231F20"/>
          <w:szCs w:val="24"/>
        </w:rPr>
        <w:t>curve</w:t>
      </w:r>
      <w:r>
        <w:rPr>
          <w:color w:val="231F20"/>
          <w:spacing w:val="31"/>
          <w:szCs w:val="24"/>
        </w:rPr>
        <w:t xml:space="preserve"> </w:t>
      </w:r>
      <w:r>
        <w:rPr>
          <w:color w:val="231F20"/>
          <w:szCs w:val="24"/>
        </w:rPr>
        <w:t>is</w:t>
      </w:r>
      <w:r>
        <w:rPr>
          <w:color w:val="231F20"/>
          <w:spacing w:val="31"/>
          <w:szCs w:val="24"/>
        </w:rPr>
        <w:t xml:space="preserve"> </w:t>
      </w:r>
      <w:r>
        <w:rPr>
          <w:color w:val="231F20"/>
          <w:szCs w:val="24"/>
        </w:rPr>
        <w:t>nearly</w:t>
      </w:r>
      <w:r>
        <w:rPr>
          <w:color w:val="231F20"/>
          <w:spacing w:val="24"/>
          <w:szCs w:val="24"/>
        </w:rPr>
        <w:t xml:space="preserve"> </w:t>
      </w:r>
      <w:r>
        <w:rPr>
          <w:color w:val="231F20"/>
          <w:szCs w:val="24"/>
        </w:rPr>
        <w:t>vertic</w:t>
      </w:r>
      <w:r>
        <w:rPr>
          <w:color w:val="231F20"/>
          <w:spacing w:val="-2"/>
          <w:szCs w:val="24"/>
        </w:rPr>
        <w:t>a</w:t>
      </w:r>
      <w:r>
        <w:rPr>
          <w:color w:val="231F20"/>
          <w:szCs w:val="24"/>
        </w:rPr>
        <w:t>l,</w:t>
      </w:r>
      <w:r>
        <w:rPr>
          <w:color w:val="231F20"/>
          <w:spacing w:val="29"/>
          <w:szCs w:val="24"/>
        </w:rPr>
        <w:t xml:space="preserve"> </w:t>
      </w:r>
      <w:r>
        <w:rPr>
          <w:color w:val="231F20"/>
          <w:szCs w:val="24"/>
        </w:rPr>
        <w:t>a</w:t>
      </w:r>
      <w:r>
        <w:rPr>
          <w:color w:val="231F20"/>
          <w:spacing w:val="28"/>
          <w:szCs w:val="24"/>
        </w:rPr>
        <w:t xml:space="preserve"> </w:t>
      </w:r>
      <w:r>
        <w:rPr>
          <w:color w:val="231F20"/>
          <w:szCs w:val="24"/>
        </w:rPr>
        <w:t>chan</w:t>
      </w:r>
      <w:r>
        <w:rPr>
          <w:color w:val="231F20"/>
          <w:spacing w:val="-2"/>
          <w:szCs w:val="24"/>
        </w:rPr>
        <w:t>g</w:t>
      </w:r>
      <w:r>
        <w:rPr>
          <w:color w:val="231F20"/>
          <w:szCs w:val="24"/>
        </w:rPr>
        <w:t>e of fifty to</w:t>
      </w:r>
      <w:r>
        <w:rPr>
          <w:color w:val="231F20"/>
          <w:spacing w:val="7"/>
          <w:szCs w:val="24"/>
        </w:rPr>
        <w:t xml:space="preserve"> </w:t>
      </w:r>
      <w:r>
        <w:rPr>
          <w:color w:val="231F20"/>
          <w:szCs w:val="24"/>
        </w:rPr>
        <w:t>a</w:t>
      </w:r>
      <w:r>
        <w:rPr>
          <w:color w:val="231F20"/>
          <w:spacing w:val="7"/>
          <w:szCs w:val="24"/>
        </w:rPr>
        <w:t xml:space="preserve"> </w:t>
      </w:r>
      <w:r>
        <w:rPr>
          <w:color w:val="231F20"/>
          <w:szCs w:val="24"/>
        </w:rPr>
        <w:t>hundred</w:t>
      </w:r>
      <w:r>
        <w:rPr>
          <w:color w:val="231F20"/>
          <w:spacing w:val="7"/>
          <w:szCs w:val="24"/>
        </w:rPr>
        <w:t xml:space="preserve"> </w:t>
      </w:r>
      <w:r>
        <w:rPr>
          <w:color w:val="231F20"/>
          <w:szCs w:val="24"/>
        </w:rPr>
        <w:t>psi</w:t>
      </w:r>
      <w:r>
        <w:rPr>
          <w:color w:val="231F20"/>
          <w:spacing w:val="7"/>
          <w:szCs w:val="24"/>
        </w:rPr>
        <w:t xml:space="preserve"> </w:t>
      </w:r>
      <w:r>
        <w:rPr>
          <w:color w:val="231F20"/>
          <w:szCs w:val="24"/>
        </w:rPr>
        <w:t>either w</w:t>
      </w:r>
      <w:r>
        <w:rPr>
          <w:color w:val="231F20"/>
          <w:spacing w:val="-1"/>
          <w:szCs w:val="24"/>
        </w:rPr>
        <w:t>a</w:t>
      </w:r>
      <w:r>
        <w:rPr>
          <w:color w:val="231F20"/>
          <w:szCs w:val="24"/>
        </w:rPr>
        <w:t>y can be shown</w:t>
      </w:r>
      <w:r>
        <w:rPr>
          <w:color w:val="231F20"/>
          <w:spacing w:val="8"/>
          <w:szCs w:val="24"/>
        </w:rPr>
        <w:t xml:space="preserve"> </w:t>
      </w:r>
      <w:r>
        <w:rPr>
          <w:color w:val="231F20"/>
          <w:szCs w:val="24"/>
        </w:rPr>
        <w:t>to</w:t>
      </w:r>
      <w:r>
        <w:rPr>
          <w:color w:val="231F20"/>
          <w:spacing w:val="8"/>
          <w:szCs w:val="24"/>
        </w:rPr>
        <w:t xml:space="preserve"> </w:t>
      </w:r>
      <w:r>
        <w:rPr>
          <w:color w:val="231F20"/>
          <w:szCs w:val="24"/>
        </w:rPr>
        <w:t>produce</w:t>
      </w:r>
      <w:r>
        <w:rPr>
          <w:color w:val="231F20"/>
          <w:spacing w:val="8"/>
          <w:szCs w:val="24"/>
        </w:rPr>
        <w:t xml:space="preserve"> </w:t>
      </w:r>
      <w:r>
        <w:rPr>
          <w:color w:val="231F20"/>
          <w:szCs w:val="24"/>
        </w:rPr>
        <w:t>very little</w:t>
      </w:r>
      <w:r>
        <w:rPr>
          <w:color w:val="231F20"/>
          <w:spacing w:val="5"/>
          <w:szCs w:val="24"/>
        </w:rPr>
        <w:t xml:space="preserve"> </w:t>
      </w:r>
      <w:r>
        <w:rPr>
          <w:color w:val="231F20"/>
          <w:szCs w:val="24"/>
        </w:rPr>
        <w:t>chan</w:t>
      </w:r>
      <w:r>
        <w:rPr>
          <w:color w:val="231F20"/>
          <w:spacing w:val="-3"/>
          <w:szCs w:val="24"/>
        </w:rPr>
        <w:t>g</w:t>
      </w:r>
      <w:r>
        <w:rPr>
          <w:color w:val="231F20"/>
          <w:szCs w:val="24"/>
        </w:rPr>
        <w:t>e</w:t>
      </w:r>
      <w:r>
        <w:rPr>
          <w:color w:val="231F20"/>
          <w:spacing w:val="5"/>
          <w:szCs w:val="24"/>
        </w:rPr>
        <w:t xml:space="preserve"> </w:t>
      </w:r>
      <w:r>
        <w:rPr>
          <w:color w:val="231F20"/>
          <w:szCs w:val="24"/>
        </w:rPr>
        <w:t>in</w:t>
      </w:r>
      <w:r>
        <w:rPr>
          <w:color w:val="231F20"/>
          <w:spacing w:val="6"/>
          <w:szCs w:val="24"/>
        </w:rPr>
        <w:t xml:space="preserve"> </w:t>
      </w:r>
      <w:r>
        <w:rPr>
          <w:color w:val="231F20"/>
          <w:szCs w:val="24"/>
        </w:rPr>
        <w:t>the accuracy of</w:t>
      </w:r>
      <w:r>
        <w:rPr>
          <w:color w:val="231F20"/>
          <w:spacing w:val="7"/>
          <w:szCs w:val="24"/>
        </w:rPr>
        <w:t xml:space="preserve"> </w:t>
      </w:r>
      <w:r>
        <w:rPr>
          <w:color w:val="231F20"/>
          <w:szCs w:val="24"/>
        </w:rPr>
        <w:t>the</w:t>
      </w:r>
      <w:r>
        <w:rPr>
          <w:color w:val="231F20"/>
          <w:spacing w:val="7"/>
          <w:szCs w:val="24"/>
        </w:rPr>
        <w:t xml:space="preserve"> </w:t>
      </w:r>
      <w:r>
        <w:rPr>
          <w:color w:val="231F20"/>
          <w:szCs w:val="24"/>
        </w:rPr>
        <w:t>measur</w:t>
      </w:r>
      <w:r>
        <w:rPr>
          <w:color w:val="231F20"/>
          <w:spacing w:val="-2"/>
          <w:szCs w:val="24"/>
        </w:rPr>
        <w:t>e</w:t>
      </w:r>
      <w:r>
        <w:rPr>
          <w:color w:val="231F20"/>
          <w:spacing w:val="2"/>
          <w:szCs w:val="24"/>
        </w:rPr>
        <w:t>m</w:t>
      </w:r>
      <w:r>
        <w:rPr>
          <w:color w:val="231F20"/>
          <w:spacing w:val="-1"/>
          <w:szCs w:val="24"/>
        </w:rPr>
        <w:t>e</w:t>
      </w:r>
      <w:r>
        <w:rPr>
          <w:color w:val="231F20"/>
          <w:szCs w:val="24"/>
        </w:rPr>
        <w:t>nt.</w:t>
      </w:r>
      <w:r>
        <w:rPr>
          <w:color w:val="231F20"/>
          <w:spacing w:val="7"/>
          <w:szCs w:val="24"/>
        </w:rPr>
        <w:t xml:space="preserve"> </w:t>
      </w:r>
      <w:r>
        <w:rPr>
          <w:color w:val="231F20"/>
          <w:spacing w:val="-5"/>
          <w:szCs w:val="24"/>
        </w:rPr>
        <w:t>I</w:t>
      </w:r>
      <w:r>
        <w:rPr>
          <w:color w:val="231F20"/>
          <w:szCs w:val="24"/>
        </w:rPr>
        <w:t>n</w:t>
      </w:r>
      <w:r>
        <w:rPr>
          <w:color w:val="231F20"/>
          <w:spacing w:val="7"/>
          <w:szCs w:val="24"/>
        </w:rPr>
        <w:t xml:space="preserve"> </w:t>
      </w:r>
      <w:r>
        <w:rPr>
          <w:color w:val="231F20"/>
          <w:szCs w:val="24"/>
        </w:rPr>
        <w:t>the</w:t>
      </w:r>
      <w:r>
        <w:rPr>
          <w:color w:val="231F20"/>
          <w:spacing w:val="7"/>
          <w:szCs w:val="24"/>
        </w:rPr>
        <w:t xml:space="preserve"> </w:t>
      </w:r>
      <w:r>
        <w:rPr>
          <w:color w:val="231F20"/>
          <w:szCs w:val="24"/>
        </w:rPr>
        <w:t>e</w:t>
      </w:r>
      <w:r>
        <w:rPr>
          <w:color w:val="231F20"/>
          <w:spacing w:val="2"/>
          <w:szCs w:val="24"/>
        </w:rPr>
        <w:t>x</w:t>
      </w:r>
      <w:r>
        <w:rPr>
          <w:color w:val="231F20"/>
          <w:szCs w:val="24"/>
        </w:rPr>
        <w:t xml:space="preserve">panded </w:t>
      </w:r>
      <w:r>
        <w:rPr>
          <w:color w:val="231F20"/>
          <w:spacing w:val="-2"/>
          <w:szCs w:val="24"/>
        </w:rPr>
        <w:t>g</w:t>
      </w:r>
      <w:r>
        <w:rPr>
          <w:color w:val="231F20"/>
          <w:szCs w:val="24"/>
        </w:rPr>
        <w:t>r</w:t>
      </w:r>
      <w:r>
        <w:rPr>
          <w:color w:val="231F20"/>
          <w:spacing w:val="-2"/>
          <w:szCs w:val="24"/>
        </w:rPr>
        <w:t>a</w:t>
      </w:r>
      <w:r>
        <w:rPr>
          <w:color w:val="231F20"/>
          <w:szCs w:val="24"/>
        </w:rPr>
        <w:t>ph</w:t>
      </w:r>
      <w:r>
        <w:rPr>
          <w:color w:val="231F20"/>
          <w:spacing w:val="4"/>
          <w:szCs w:val="24"/>
        </w:rPr>
        <w:t xml:space="preserve"> </w:t>
      </w:r>
      <w:r>
        <w:rPr>
          <w:color w:val="231F20"/>
          <w:szCs w:val="24"/>
        </w:rPr>
        <w:t>e</w:t>
      </w:r>
      <w:r>
        <w:rPr>
          <w:color w:val="231F20"/>
          <w:spacing w:val="2"/>
          <w:szCs w:val="24"/>
        </w:rPr>
        <w:t>x</w:t>
      </w:r>
      <w:r>
        <w:rPr>
          <w:color w:val="231F20"/>
          <w:szCs w:val="24"/>
        </w:rPr>
        <w:t>ample</w:t>
      </w:r>
      <w:r>
        <w:rPr>
          <w:color w:val="231F20"/>
          <w:spacing w:val="4"/>
          <w:szCs w:val="24"/>
        </w:rPr>
        <w:t xml:space="preserve"> </w:t>
      </w:r>
      <w:r>
        <w:rPr>
          <w:color w:val="231F20"/>
          <w:szCs w:val="24"/>
        </w:rPr>
        <w:t>below</w:t>
      </w:r>
      <w:r w:rsidR="00023E26">
        <w:rPr>
          <w:color w:val="231F20"/>
          <w:szCs w:val="24"/>
        </w:rPr>
        <w:t xml:space="preserve"> (F</w:t>
      </w:r>
      <w:r w:rsidR="000460CE">
        <w:rPr>
          <w:color w:val="231F20"/>
          <w:szCs w:val="24"/>
        </w:rPr>
        <w:t>i</w:t>
      </w:r>
      <w:r w:rsidR="00023E26">
        <w:rPr>
          <w:color w:val="231F20"/>
          <w:szCs w:val="24"/>
        </w:rPr>
        <w:t>gure 8)</w:t>
      </w:r>
      <w:r>
        <w:rPr>
          <w:color w:val="231F20"/>
          <w:szCs w:val="24"/>
        </w:rPr>
        <w:t>,</w:t>
      </w:r>
      <w:r>
        <w:rPr>
          <w:color w:val="231F20"/>
          <w:spacing w:val="1"/>
          <w:szCs w:val="24"/>
        </w:rPr>
        <w:t xml:space="preserve"> showing a series of direct HCDP measurements by chilled-mirror method, </w:t>
      </w:r>
      <w:r>
        <w:rPr>
          <w:color w:val="231F20"/>
          <w:szCs w:val="24"/>
        </w:rPr>
        <w:t>a</w:t>
      </w:r>
      <w:r>
        <w:rPr>
          <w:color w:val="231F20"/>
          <w:spacing w:val="1"/>
          <w:szCs w:val="24"/>
        </w:rPr>
        <w:t xml:space="preserve"> </w:t>
      </w:r>
      <w:r>
        <w:rPr>
          <w:color w:val="231F20"/>
          <w:szCs w:val="24"/>
        </w:rPr>
        <w:t>chan</w:t>
      </w:r>
      <w:r>
        <w:rPr>
          <w:color w:val="231F20"/>
          <w:spacing w:val="-2"/>
          <w:szCs w:val="24"/>
        </w:rPr>
        <w:t>g</w:t>
      </w:r>
      <w:r>
        <w:rPr>
          <w:color w:val="231F20"/>
          <w:szCs w:val="24"/>
        </w:rPr>
        <w:t>e of</w:t>
      </w:r>
      <w:r>
        <w:rPr>
          <w:color w:val="231F20"/>
          <w:spacing w:val="4"/>
          <w:szCs w:val="24"/>
        </w:rPr>
        <w:t xml:space="preserve"> </w:t>
      </w:r>
      <w:r>
        <w:rPr>
          <w:color w:val="231F20"/>
          <w:szCs w:val="24"/>
        </w:rPr>
        <w:t>over</w:t>
      </w:r>
      <w:r>
        <w:rPr>
          <w:color w:val="231F20"/>
          <w:spacing w:val="1"/>
          <w:szCs w:val="24"/>
        </w:rPr>
        <w:t xml:space="preserve"> </w:t>
      </w:r>
      <w:r>
        <w:rPr>
          <w:color w:val="231F20"/>
          <w:szCs w:val="24"/>
        </w:rPr>
        <w:t>100</w:t>
      </w:r>
      <w:r>
        <w:rPr>
          <w:color w:val="231F20"/>
          <w:spacing w:val="1"/>
          <w:szCs w:val="24"/>
        </w:rPr>
        <w:t xml:space="preserve"> </w:t>
      </w:r>
      <w:r>
        <w:rPr>
          <w:color w:val="231F20"/>
          <w:szCs w:val="24"/>
        </w:rPr>
        <w:t>psi r</w:t>
      </w:r>
      <w:r>
        <w:rPr>
          <w:color w:val="231F20"/>
          <w:spacing w:val="-2"/>
          <w:szCs w:val="24"/>
        </w:rPr>
        <w:t>e</w:t>
      </w:r>
      <w:r>
        <w:rPr>
          <w:color w:val="231F20"/>
          <w:szCs w:val="24"/>
        </w:rPr>
        <w:t>sults</w:t>
      </w:r>
      <w:r>
        <w:rPr>
          <w:color w:val="231F20"/>
          <w:spacing w:val="2"/>
          <w:szCs w:val="24"/>
        </w:rPr>
        <w:t xml:space="preserve"> </w:t>
      </w:r>
      <w:r>
        <w:rPr>
          <w:color w:val="231F20"/>
          <w:szCs w:val="24"/>
        </w:rPr>
        <w:t>in</w:t>
      </w:r>
      <w:r>
        <w:rPr>
          <w:color w:val="231F20"/>
          <w:spacing w:val="2"/>
          <w:szCs w:val="24"/>
        </w:rPr>
        <w:t xml:space="preserve"> </w:t>
      </w:r>
      <w:r>
        <w:rPr>
          <w:color w:val="231F20"/>
          <w:szCs w:val="24"/>
        </w:rPr>
        <w:t>influencing the</w:t>
      </w:r>
      <w:r>
        <w:rPr>
          <w:color w:val="231F20"/>
          <w:spacing w:val="1"/>
          <w:szCs w:val="24"/>
        </w:rPr>
        <w:t xml:space="preserve"> </w:t>
      </w:r>
      <w:r>
        <w:rPr>
          <w:color w:val="231F20"/>
          <w:szCs w:val="24"/>
        </w:rPr>
        <w:t>HCDP a ma</w:t>
      </w:r>
      <w:r>
        <w:rPr>
          <w:color w:val="231F20"/>
          <w:spacing w:val="2"/>
          <w:szCs w:val="24"/>
        </w:rPr>
        <w:t>x</w:t>
      </w:r>
      <w:r>
        <w:rPr>
          <w:color w:val="231F20"/>
          <w:szCs w:val="24"/>
        </w:rPr>
        <w:t>imum of only 2°</w:t>
      </w:r>
      <w:r>
        <w:rPr>
          <w:color w:val="231F20"/>
          <w:spacing w:val="-1"/>
          <w:szCs w:val="24"/>
        </w:rPr>
        <w:t>F</w:t>
      </w:r>
      <w:r>
        <w:rPr>
          <w:color w:val="231F20"/>
          <w:szCs w:val="24"/>
        </w:rPr>
        <w:t>.</w:t>
      </w:r>
      <w:r>
        <w:rPr>
          <w:color w:val="231F20"/>
          <w:spacing w:val="7"/>
          <w:szCs w:val="24"/>
        </w:rPr>
        <w:t xml:space="preserve"> </w:t>
      </w:r>
      <w:r>
        <w:rPr>
          <w:color w:val="231F20"/>
          <w:spacing w:val="-6"/>
          <w:szCs w:val="24"/>
        </w:rPr>
        <w:t>I</w:t>
      </w:r>
      <w:r>
        <w:rPr>
          <w:color w:val="231F20"/>
          <w:szCs w:val="24"/>
        </w:rPr>
        <w:t>n</w:t>
      </w:r>
      <w:r>
        <w:rPr>
          <w:color w:val="231F20"/>
          <w:spacing w:val="7"/>
          <w:szCs w:val="24"/>
        </w:rPr>
        <w:t xml:space="preserve"> </w:t>
      </w:r>
      <w:r>
        <w:rPr>
          <w:color w:val="231F20"/>
          <w:szCs w:val="24"/>
        </w:rPr>
        <w:t>contrast,</w:t>
      </w:r>
      <w:r>
        <w:rPr>
          <w:color w:val="231F20"/>
          <w:spacing w:val="7"/>
          <w:szCs w:val="24"/>
        </w:rPr>
        <w:t xml:space="preserve"> </w:t>
      </w:r>
      <w:r>
        <w:rPr>
          <w:color w:val="231F20"/>
          <w:szCs w:val="24"/>
        </w:rPr>
        <w:t>just</w:t>
      </w:r>
      <w:r>
        <w:rPr>
          <w:color w:val="231F20"/>
          <w:spacing w:val="7"/>
          <w:szCs w:val="24"/>
        </w:rPr>
        <w:t xml:space="preserve"> </w:t>
      </w:r>
      <w:r>
        <w:rPr>
          <w:color w:val="231F20"/>
          <w:szCs w:val="24"/>
        </w:rPr>
        <w:t>1</w:t>
      </w:r>
      <w:r>
        <w:rPr>
          <w:color w:val="231F20"/>
          <w:spacing w:val="7"/>
          <w:szCs w:val="24"/>
        </w:rPr>
        <w:t xml:space="preserve"> </w:t>
      </w:r>
      <w:r>
        <w:rPr>
          <w:color w:val="231F20"/>
          <w:szCs w:val="24"/>
        </w:rPr>
        <w:t>pp</w:t>
      </w:r>
      <w:r>
        <w:rPr>
          <w:color w:val="231F20"/>
          <w:spacing w:val="3"/>
          <w:szCs w:val="24"/>
        </w:rPr>
        <w:t>m</w:t>
      </w:r>
      <w:r>
        <w:rPr>
          <w:color w:val="231F20"/>
          <w:position w:val="-3"/>
          <w:sz w:val="16"/>
          <w:szCs w:val="16"/>
        </w:rPr>
        <w:t>V</w:t>
      </w:r>
      <w:r>
        <w:rPr>
          <w:color w:val="231F20"/>
          <w:spacing w:val="26"/>
          <w:position w:val="-3"/>
          <w:sz w:val="16"/>
          <w:szCs w:val="16"/>
        </w:rPr>
        <w:t xml:space="preserve"> </w:t>
      </w:r>
      <w:r>
        <w:rPr>
          <w:color w:val="231F20"/>
          <w:spacing w:val="-1"/>
          <w:szCs w:val="24"/>
        </w:rPr>
        <w:t>o</w:t>
      </w:r>
      <w:r>
        <w:rPr>
          <w:color w:val="231F20"/>
          <w:szCs w:val="24"/>
        </w:rPr>
        <w:t>f</w:t>
      </w:r>
      <w:r>
        <w:rPr>
          <w:color w:val="231F20"/>
          <w:spacing w:val="6"/>
          <w:szCs w:val="24"/>
        </w:rPr>
        <w:t xml:space="preserve"> </w:t>
      </w:r>
      <w:r>
        <w:rPr>
          <w:color w:val="231F20"/>
          <w:szCs w:val="24"/>
        </w:rPr>
        <w:t>a</w:t>
      </w:r>
      <w:r>
        <w:rPr>
          <w:color w:val="231F20"/>
          <w:spacing w:val="4"/>
          <w:szCs w:val="24"/>
        </w:rPr>
        <w:t xml:space="preserve"> </w:t>
      </w:r>
      <w:r>
        <w:rPr>
          <w:color w:val="231F20"/>
          <w:spacing w:val="2"/>
          <w:szCs w:val="24"/>
        </w:rPr>
        <w:t>C</w:t>
      </w:r>
      <w:r>
        <w:rPr>
          <w:color w:val="231F20"/>
          <w:spacing w:val="1"/>
          <w:position w:val="-3"/>
          <w:sz w:val="16"/>
          <w:szCs w:val="16"/>
        </w:rPr>
        <w:t xml:space="preserve">10 </w:t>
      </w:r>
      <w:r>
        <w:rPr>
          <w:color w:val="231F20"/>
          <w:szCs w:val="24"/>
        </w:rPr>
        <w:t>component</w:t>
      </w:r>
      <w:r>
        <w:rPr>
          <w:color w:val="231F20"/>
          <w:spacing w:val="3"/>
          <w:szCs w:val="24"/>
        </w:rPr>
        <w:t xml:space="preserve"> </w:t>
      </w:r>
      <w:r>
        <w:rPr>
          <w:color w:val="231F20"/>
          <w:szCs w:val="24"/>
        </w:rPr>
        <w:t>in</w:t>
      </w:r>
      <w:r>
        <w:rPr>
          <w:color w:val="231F20"/>
          <w:spacing w:val="3"/>
          <w:szCs w:val="24"/>
        </w:rPr>
        <w:t xml:space="preserve"> </w:t>
      </w:r>
      <w:r>
        <w:rPr>
          <w:color w:val="231F20"/>
          <w:szCs w:val="24"/>
        </w:rPr>
        <w:t>the</w:t>
      </w:r>
      <w:r>
        <w:rPr>
          <w:color w:val="231F20"/>
          <w:spacing w:val="3"/>
          <w:szCs w:val="24"/>
        </w:rPr>
        <w:t xml:space="preserve"> </w:t>
      </w:r>
      <w:r>
        <w:rPr>
          <w:color w:val="231F20"/>
          <w:szCs w:val="24"/>
        </w:rPr>
        <w:t>sample</w:t>
      </w:r>
      <w:r>
        <w:rPr>
          <w:color w:val="231F20"/>
          <w:spacing w:val="3"/>
          <w:szCs w:val="24"/>
        </w:rPr>
        <w:t xml:space="preserve"> </w:t>
      </w:r>
      <w:r>
        <w:rPr>
          <w:color w:val="231F20"/>
          <w:szCs w:val="24"/>
        </w:rPr>
        <w:t>can</w:t>
      </w:r>
      <w:r>
        <w:rPr>
          <w:color w:val="231F20"/>
          <w:spacing w:val="3"/>
          <w:szCs w:val="24"/>
        </w:rPr>
        <w:t xml:space="preserve"> </w:t>
      </w:r>
      <w:r>
        <w:rPr>
          <w:color w:val="231F20"/>
          <w:szCs w:val="24"/>
        </w:rPr>
        <w:t>chan</w:t>
      </w:r>
      <w:r>
        <w:rPr>
          <w:color w:val="231F20"/>
          <w:spacing w:val="-2"/>
          <w:szCs w:val="24"/>
        </w:rPr>
        <w:t>g</w:t>
      </w:r>
      <w:r>
        <w:rPr>
          <w:color w:val="231F20"/>
          <w:szCs w:val="24"/>
        </w:rPr>
        <w:t>e</w:t>
      </w:r>
      <w:r>
        <w:rPr>
          <w:color w:val="231F20"/>
          <w:spacing w:val="2"/>
          <w:szCs w:val="24"/>
        </w:rPr>
        <w:t xml:space="preserve"> </w:t>
      </w:r>
      <w:r>
        <w:rPr>
          <w:color w:val="231F20"/>
          <w:szCs w:val="24"/>
        </w:rPr>
        <w:t>the HCDP by</w:t>
      </w:r>
      <w:r>
        <w:rPr>
          <w:color w:val="231F20"/>
          <w:spacing w:val="4"/>
          <w:szCs w:val="24"/>
        </w:rPr>
        <w:t xml:space="preserve"> </w:t>
      </w:r>
      <w:r>
        <w:rPr>
          <w:color w:val="231F20"/>
          <w:szCs w:val="24"/>
        </w:rPr>
        <w:t>as</w:t>
      </w:r>
      <w:r>
        <w:rPr>
          <w:color w:val="231F20"/>
          <w:spacing w:val="12"/>
          <w:szCs w:val="24"/>
        </w:rPr>
        <w:t xml:space="preserve"> </w:t>
      </w:r>
      <w:r>
        <w:rPr>
          <w:color w:val="231F20"/>
          <w:szCs w:val="24"/>
        </w:rPr>
        <w:t>much</w:t>
      </w:r>
      <w:r>
        <w:rPr>
          <w:color w:val="231F20"/>
          <w:spacing w:val="11"/>
          <w:szCs w:val="24"/>
        </w:rPr>
        <w:t xml:space="preserve"> </w:t>
      </w:r>
      <w:r>
        <w:rPr>
          <w:color w:val="231F20"/>
          <w:szCs w:val="24"/>
        </w:rPr>
        <w:t>as</w:t>
      </w:r>
      <w:r>
        <w:rPr>
          <w:color w:val="231F20"/>
          <w:spacing w:val="9"/>
          <w:szCs w:val="24"/>
        </w:rPr>
        <w:t xml:space="preserve"> </w:t>
      </w:r>
      <w:r>
        <w:rPr>
          <w:color w:val="231F20"/>
          <w:szCs w:val="24"/>
        </w:rPr>
        <w:t>10°</w:t>
      </w:r>
      <w:r>
        <w:rPr>
          <w:color w:val="231F20"/>
          <w:spacing w:val="-2"/>
          <w:szCs w:val="24"/>
        </w:rPr>
        <w:t>F</w:t>
      </w:r>
      <w:r>
        <w:rPr>
          <w:color w:val="231F20"/>
          <w:szCs w:val="24"/>
        </w:rPr>
        <w:t>!</w:t>
      </w:r>
      <w:r>
        <w:rPr>
          <w:color w:val="231F20"/>
          <w:spacing w:val="9"/>
          <w:szCs w:val="24"/>
        </w:rPr>
        <w:t xml:space="preserve"> </w:t>
      </w:r>
      <w:r>
        <w:rPr>
          <w:color w:val="231F20"/>
          <w:spacing w:val="-6"/>
          <w:szCs w:val="24"/>
        </w:rPr>
        <w:t>I</w:t>
      </w:r>
      <w:r>
        <w:rPr>
          <w:color w:val="231F20"/>
          <w:szCs w:val="24"/>
        </w:rPr>
        <w:t>t</w:t>
      </w:r>
      <w:r>
        <w:rPr>
          <w:color w:val="231F20"/>
          <w:spacing w:val="9"/>
          <w:szCs w:val="24"/>
        </w:rPr>
        <w:t xml:space="preserve"> </w:t>
      </w:r>
      <w:r>
        <w:rPr>
          <w:color w:val="231F20"/>
          <w:szCs w:val="24"/>
        </w:rPr>
        <w:t>is</w:t>
      </w:r>
      <w:r>
        <w:rPr>
          <w:color w:val="231F20"/>
          <w:spacing w:val="10"/>
          <w:szCs w:val="24"/>
        </w:rPr>
        <w:t xml:space="preserve"> </w:t>
      </w:r>
      <w:r>
        <w:rPr>
          <w:color w:val="231F20"/>
          <w:szCs w:val="24"/>
        </w:rPr>
        <w:t>how</w:t>
      </w:r>
      <w:r>
        <w:rPr>
          <w:color w:val="231F20"/>
          <w:spacing w:val="-2"/>
          <w:szCs w:val="24"/>
        </w:rPr>
        <w:t>e</w:t>
      </w:r>
      <w:r>
        <w:rPr>
          <w:color w:val="231F20"/>
          <w:szCs w:val="24"/>
        </w:rPr>
        <w:t>ver,</w:t>
      </w:r>
      <w:r>
        <w:rPr>
          <w:color w:val="231F20"/>
          <w:spacing w:val="9"/>
          <w:szCs w:val="24"/>
        </w:rPr>
        <w:t xml:space="preserve"> </w:t>
      </w:r>
      <w:r>
        <w:rPr>
          <w:color w:val="231F20"/>
          <w:szCs w:val="24"/>
        </w:rPr>
        <w:t>alwa</w:t>
      </w:r>
      <w:r>
        <w:rPr>
          <w:color w:val="231F20"/>
          <w:spacing w:val="-7"/>
          <w:szCs w:val="24"/>
        </w:rPr>
        <w:t>y</w:t>
      </w:r>
      <w:r>
        <w:rPr>
          <w:color w:val="231F20"/>
          <w:szCs w:val="24"/>
        </w:rPr>
        <w:t>s</w:t>
      </w:r>
      <w:r>
        <w:rPr>
          <w:color w:val="231F20"/>
          <w:spacing w:val="9"/>
          <w:szCs w:val="24"/>
        </w:rPr>
        <w:t xml:space="preserve"> </w:t>
      </w:r>
      <w:r>
        <w:rPr>
          <w:color w:val="231F20"/>
          <w:spacing w:val="-3"/>
          <w:szCs w:val="24"/>
        </w:rPr>
        <w:t>g</w:t>
      </w:r>
      <w:r>
        <w:rPr>
          <w:color w:val="231F20"/>
          <w:szCs w:val="24"/>
        </w:rPr>
        <w:t>ood</w:t>
      </w:r>
      <w:r w:rsidRPr="000A05F2">
        <w:rPr>
          <w:color w:val="231F20"/>
          <w:szCs w:val="24"/>
        </w:rPr>
        <w:t xml:space="preserve"> </w:t>
      </w:r>
      <w:r>
        <w:rPr>
          <w:color w:val="231F20"/>
          <w:szCs w:val="24"/>
        </w:rPr>
        <w:t>practice</w:t>
      </w:r>
      <w:r>
        <w:rPr>
          <w:color w:val="231F20"/>
          <w:spacing w:val="3"/>
          <w:szCs w:val="24"/>
        </w:rPr>
        <w:t xml:space="preserve"> </w:t>
      </w:r>
      <w:r>
        <w:rPr>
          <w:color w:val="231F20"/>
          <w:szCs w:val="24"/>
        </w:rPr>
        <w:t>for</w:t>
      </w:r>
      <w:r>
        <w:rPr>
          <w:color w:val="231F20"/>
          <w:spacing w:val="2"/>
          <w:szCs w:val="24"/>
        </w:rPr>
        <w:t xml:space="preserve"> </w:t>
      </w:r>
      <w:r>
        <w:rPr>
          <w:color w:val="231F20"/>
          <w:szCs w:val="24"/>
        </w:rPr>
        <w:t>the</w:t>
      </w:r>
      <w:r>
        <w:rPr>
          <w:color w:val="231F20"/>
          <w:spacing w:val="3"/>
          <w:szCs w:val="24"/>
        </w:rPr>
        <w:t xml:space="preserve"> </w:t>
      </w:r>
      <w:r>
        <w:rPr>
          <w:color w:val="231F20"/>
          <w:szCs w:val="24"/>
        </w:rPr>
        <w:t>me</w:t>
      </w:r>
      <w:r>
        <w:rPr>
          <w:color w:val="231F20"/>
          <w:spacing w:val="-1"/>
          <w:szCs w:val="24"/>
        </w:rPr>
        <w:t>a</w:t>
      </w:r>
      <w:r>
        <w:rPr>
          <w:color w:val="231F20"/>
          <w:szCs w:val="24"/>
        </w:rPr>
        <w:t>sur</w:t>
      </w:r>
      <w:r>
        <w:rPr>
          <w:color w:val="231F20"/>
          <w:spacing w:val="-1"/>
          <w:szCs w:val="24"/>
        </w:rPr>
        <w:t>e</w:t>
      </w:r>
      <w:r>
        <w:rPr>
          <w:color w:val="231F20"/>
          <w:szCs w:val="24"/>
        </w:rPr>
        <w:t>ment</w:t>
      </w:r>
      <w:r>
        <w:rPr>
          <w:color w:val="231F20"/>
          <w:spacing w:val="3"/>
          <w:szCs w:val="24"/>
        </w:rPr>
        <w:t xml:space="preserve"> </w:t>
      </w:r>
      <w:r>
        <w:rPr>
          <w:color w:val="231F20"/>
          <w:szCs w:val="24"/>
        </w:rPr>
        <w:t>to</w:t>
      </w:r>
      <w:r>
        <w:rPr>
          <w:color w:val="231F20"/>
          <w:spacing w:val="1"/>
          <w:szCs w:val="24"/>
        </w:rPr>
        <w:t xml:space="preserve"> </w:t>
      </w:r>
      <w:r>
        <w:rPr>
          <w:color w:val="231F20"/>
          <w:szCs w:val="24"/>
        </w:rPr>
        <w:t>be</w:t>
      </w:r>
      <w:r>
        <w:rPr>
          <w:color w:val="231F20"/>
          <w:spacing w:val="1"/>
          <w:szCs w:val="24"/>
        </w:rPr>
        <w:t xml:space="preserve"> </w:t>
      </w:r>
      <w:r>
        <w:rPr>
          <w:color w:val="231F20"/>
          <w:szCs w:val="24"/>
        </w:rPr>
        <w:t>per</w:t>
      </w:r>
      <w:r>
        <w:rPr>
          <w:color w:val="231F20"/>
          <w:spacing w:val="-1"/>
          <w:szCs w:val="24"/>
        </w:rPr>
        <w:t>f</w:t>
      </w:r>
      <w:r>
        <w:rPr>
          <w:color w:val="231F20"/>
          <w:szCs w:val="24"/>
        </w:rPr>
        <w:t>ormed at the</w:t>
      </w:r>
      <w:r>
        <w:rPr>
          <w:color w:val="231F20"/>
          <w:spacing w:val="3"/>
          <w:szCs w:val="24"/>
        </w:rPr>
        <w:t xml:space="preserve"> </w:t>
      </w:r>
      <w:r>
        <w:rPr>
          <w:color w:val="231F20"/>
          <w:szCs w:val="24"/>
        </w:rPr>
        <w:t>contract</w:t>
      </w:r>
      <w:r>
        <w:rPr>
          <w:color w:val="231F20"/>
          <w:spacing w:val="3"/>
          <w:szCs w:val="24"/>
        </w:rPr>
        <w:t xml:space="preserve"> </w:t>
      </w:r>
      <w:r>
        <w:rPr>
          <w:color w:val="231F20"/>
          <w:szCs w:val="24"/>
        </w:rPr>
        <w:t>pressure</w:t>
      </w:r>
      <w:r>
        <w:rPr>
          <w:color w:val="231F20"/>
          <w:spacing w:val="2"/>
          <w:szCs w:val="24"/>
        </w:rPr>
        <w:t xml:space="preserve"> </w:t>
      </w:r>
      <w:r>
        <w:rPr>
          <w:color w:val="231F20"/>
          <w:szCs w:val="24"/>
        </w:rPr>
        <w:t>which</w:t>
      </w:r>
      <w:r>
        <w:rPr>
          <w:color w:val="231F20"/>
          <w:spacing w:val="1"/>
          <w:szCs w:val="24"/>
        </w:rPr>
        <w:t xml:space="preserve"> </w:t>
      </w:r>
      <w:r>
        <w:rPr>
          <w:color w:val="231F20"/>
          <w:szCs w:val="24"/>
        </w:rPr>
        <w:t>is</w:t>
      </w:r>
      <w:r>
        <w:rPr>
          <w:color w:val="231F20"/>
          <w:spacing w:val="2"/>
          <w:szCs w:val="24"/>
        </w:rPr>
        <w:t xml:space="preserve"> </w:t>
      </w:r>
      <w:r>
        <w:rPr>
          <w:color w:val="231F20"/>
          <w:szCs w:val="24"/>
        </w:rPr>
        <w:t>often the cricondentherm pressure.</w:t>
      </w:r>
    </w:p>
    <w:p w14:paraId="7AB30D9F" w14:textId="33DB18F2" w:rsidR="000A05F2" w:rsidRDefault="000A05F2" w:rsidP="000A05F2">
      <w:pPr>
        <w:spacing w:line="240" w:lineRule="exact"/>
        <w:rPr>
          <w:szCs w:val="24"/>
        </w:rPr>
      </w:pPr>
    </w:p>
    <w:p w14:paraId="72E33479" w14:textId="53D4D568" w:rsidR="00916E03" w:rsidRDefault="008A3679" w:rsidP="00E81C6E">
      <w:pPr>
        <w:ind w:right="249"/>
        <w:jc w:val="both"/>
        <w:rPr>
          <w:szCs w:val="24"/>
        </w:rPr>
      </w:pPr>
      <w:r>
        <w:rPr>
          <w:noProof/>
          <w:szCs w:val="24"/>
        </w:rPr>
        <w:lastRenderedPageBreak/>
        <w:drawing>
          <wp:inline distT="0" distB="0" distL="0" distR="0" wp14:anchorId="5F9847F9" wp14:editId="05123724">
            <wp:extent cx="3082290" cy="365044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2290" cy="3650440"/>
                    </a:xfrm>
                    <a:prstGeom prst="rect">
                      <a:avLst/>
                    </a:prstGeom>
                    <a:noFill/>
                  </pic:spPr>
                </pic:pic>
              </a:graphicData>
            </a:graphic>
          </wp:inline>
        </w:drawing>
      </w:r>
    </w:p>
    <w:p w14:paraId="270BE7C6" w14:textId="2EAC9D54" w:rsidR="000460CE" w:rsidRDefault="000460CE" w:rsidP="000460CE">
      <w:pPr>
        <w:ind w:right="249"/>
        <w:jc w:val="center"/>
        <w:rPr>
          <w:szCs w:val="24"/>
        </w:rPr>
      </w:pPr>
      <w:r>
        <w:rPr>
          <w:szCs w:val="24"/>
        </w:rPr>
        <w:t>Figure 8</w:t>
      </w:r>
      <w:r w:rsidR="005839C4">
        <w:rPr>
          <w:szCs w:val="24"/>
        </w:rPr>
        <w:t xml:space="preserve"> - Series of automatic, chilled-mirror HCDP measurements for a typical transmission quality gas at varying analysis pressure </w:t>
      </w:r>
    </w:p>
    <w:p w14:paraId="6FE537F2" w14:textId="77777777" w:rsidR="000460CE" w:rsidRDefault="000460CE" w:rsidP="000460CE">
      <w:pPr>
        <w:ind w:right="249"/>
        <w:jc w:val="center"/>
        <w:rPr>
          <w:szCs w:val="24"/>
        </w:rPr>
      </w:pPr>
    </w:p>
    <w:p w14:paraId="6FACCABA" w14:textId="2F90A13F" w:rsidR="008A3679" w:rsidRDefault="008A3679" w:rsidP="008A3679">
      <w:pPr>
        <w:ind w:left="93" w:right="339"/>
        <w:jc w:val="both"/>
        <w:rPr>
          <w:szCs w:val="24"/>
        </w:rPr>
      </w:pPr>
      <w:r>
        <w:rPr>
          <w:color w:val="231F20"/>
          <w:szCs w:val="24"/>
        </w:rPr>
        <w:t>5 H</w:t>
      </w:r>
      <w:r>
        <w:rPr>
          <w:color w:val="231F20"/>
          <w:spacing w:val="-1"/>
          <w:szCs w:val="24"/>
        </w:rPr>
        <w:t>e</w:t>
      </w:r>
      <w:r>
        <w:rPr>
          <w:color w:val="231F20"/>
          <w:szCs w:val="24"/>
        </w:rPr>
        <w:t xml:space="preserve">at </w:t>
      </w:r>
      <w:proofErr w:type="gramStart"/>
      <w:r>
        <w:rPr>
          <w:color w:val="231F20"/>
          <w:szCs w:val="24"/>
        </w:rPr>
        <w:t>The</w:t>
      </w:r>
      <w:proofErr w:type="gramEnd"/>
      <w:r>
        <w:rPr>
          <w:color w:val="231F20"/>
          <w:spacing w:val="41"/>
          <w:szCs w:val="24"/>
        </w:rPr>
        <w:t xml:space="preserve"> </w:t>
      </w:r>
      <w:r>
        <w:rPr>
          <w:color w:val="231F20"/>
          <w:szCs w:val="24"/>
        </w:rPr>
        <w:t>Optic</w:t>
      </w:r>
      <w:r>
        <w:rPr>
          <w:color w:val="231F20"/>
          <w:spacing w:val="-1"/>
          <w:szCs w:val="24"/>
        </w:rPr>
        <w:t>a</w:t>
      </w:r>
      <w:r>
        <w:rPr>
          <w:color w:val="231F20"/>
          <w:szCs w:val="24"/>
        </w:rPr>
        <w:t>l</w:t>
      </w:r>
      <w:r>
        <w:rPr>
          <w:color w:val="231F20"/>
          <w:spacing w:val="41"/>
          <w:szCs w:val="24"/>
        </w:rPr>
        <w:t xml:space="preserve"> </w:t>
      </w:r>
      <w:r>
        <w:rPr>
          <w:color w:val="231F20"/>
          <w:szCs w:val="24"/>
        </w:rPr>
        <w:t>Surf</w:t>
      </w:r>
      <w:r>
        <w:rPr>
          <w:color w:val="231F20"/>
          <w:spacing w:val="-2"/>
          <w:szCs w:val="24"/>
        </w:rPr>
        <w:t>a</w:t>
      </w:r>
      <w:r>
        <w:rPr>
          <w:color w:val="231F20"/>
          <w:szCs w:val="24"/>
        </w:rPr>
        <w:t xml:space="preserve">ce </w:t>
      </w:r>
      <w:r>
        <w:rPr>
          <w:color w:val="231F20"/>
          <w:spacing w:val="-2"/>
          <w:szCs w:val="24"/>
        </w:rPr>
        <w:t>B</w:t>
      </w:r>
      <w:r>
        <w:rPr>
          <w:color w:val="231F20"/>
          <w:spacing w:val="-1"/>
          <w:szCs w:val="24"/>
        </w:rPr>
        <w:t>e</w:t>
      </w:r>
      <w:r>
        <w:rPr>
          <w:color w:val="231F20"/>
          <w:szCs w:val="24"/>
        </w:rPr>
        <w:t>tween Me</w:t>
      </w:r>
      <w:r>
        <w:rPr>
          <w:color w:val="231F20"/>
          <w:spacing w:val="-2"/>
          <w:szCs w:val="24"/>
        </w:rPr>
        <w:t>a</w:t>
      </w:r>
      <w:r>
        <w:rPr>
          <w:color w:val="231F20"/>
          <w:szCs w:val="24"/>
        </w:rPr>
        <w:t>sur</w:t>
      </w:r>
      <w:r>
        <w:rPr>
          <w:color w:val="231F20"/>
          <w:spacing w:val="-1"/>
          <w:szCs w:val="24"/>
        </w:rPr>
        <w:t>e</w:t>
      </w:r>
      <w:r>
        <w:rPr>
          <w:color w:val="231F20"/>
          <w:szCs w:val="24"/>
        </w:rPr>
        <w:t>ments</w:t>
      </w:r>
    </w:p>
    <w:p w14:paraId="52EA3AA7" w14:textId="1576B31E" w:rsidR="008A3679" w:rsidRDefault="008A3679" w:rsidP="008A3679">
      <w:pPr>
        <w:spacing w:before="7" w:line="246" w:lineRule="auto"/>
        <w:ind w:left="362" w:right="379"/>
        <w:rPr>
          <w:szCs w:val="24"/>
        </w:rPr>
      </w:pPr>
      <w:r>
        <w:rPr>
          <w:color w:val="231F20"/>
          <w:szCs w:val="24"/>
        </w:rPr>
        <w:t>Heating the optical surface to elevated temperature between measurements aids rapid evaporation of condensates and resists potential contamination build-up of waxes. Without sensor h</w:t>
      </w:r>
      <w:r>
        <w:rPr>
          <w:color w:val="231F20"/>
          <w:spacing w:val="-2"/>
          <w:szCs w:val="24"/>
        </w:rPr>
        <w:t>e</w:t>
      </w:r>
      <w:r>
        <w:rPr>
          <w:color w:val="231F20"/>
          <w:szCs w:val="24"/>
        </w:rPr>
        <w:t>ating</w:t>
      </w:r>
      <w:r>
        <w:rPr>
          <w:color w:val="231F20"/>
          <w:spacing w:val="-2"/>
          <w:szCs w:val="24"/>
        </w:rPr>
        <w:t xml:space="preserve"> </w:t>
      </w:r>
      <w:r>
        <w:rPr>
          <w:color w:val="231F20"/>
          <w:szCs w:val="24"/>
        </w:rPr>
        <w:t>the total c</w:t>
      </w:r>
      <w:r>
        <w:rPr>
          <w:color w:val="231F20"/>
          <w:spacing w:val="-7"/>
          <w:szCs w:val="24"/>
        </w:rPr>
        <w:t>y</w:t>
      </w:r>
      <w:r>
        <w:rPr>
          <w:color w:val="231F20"/>
          <w:szCs w:val="24"/>
        </w:rPr>
        <w:t>cle time can be three times that of the h</w:t>
      </w:r>
      <w:r>
        <w:rPr>
          <w:color w:val="231F20"/>
          <w:spacing w:val="-1"/>
          <w:szCs w:val="24"/>
        </w:rPr>
        <w:t>e</w:t>
      </w:r>
      <w:r>
        <w:rPr>
          <w:color w:val="231F20"/>
          <w:szCs w:val="24"/>
        </w:rPr>
        <w:t>ated one</w:t>
      </w:r>
      <w:r>
        <w:rPr>
          <w:color w:val="231F20"/>
          <w:spacing w:val="-1"/>
          <w:szCs w:val="24"/>
        </w:rPr>
        <w:t xml:space="preserve"> </w:t>
      </w:r>
      <w:r>
        <w:rPr>
          <w:color w:val="231F20"/>
          <w:szCs w:val="24"/>
        </w:rPr>
        <w:t>and r</w:t>
      </w:r>
      <w:r>
        <w:rPr>
          <w:color w:val="231F20"/>
          <w:spacing w:val="-2"/>
          <w:szCs w:val="24"/>
        </w:rPr>
        <w:t>e</w:t>
      </w:r>
      <w:r>
        <w:rPr>
          <w:color w:val="231F20"/>
          <w:szCs w:val="24"/>
        </w:rPr>
        <w:t xml:space="preserve">sult in </w:t>
      </w:r>
      <w:r>
        <w:rPr>
          <w:color w:val="231F20"/>
          <w:spacing w:val="2"/>
          <w:szCs w:val="24"/>
        </w:rPr>
        <w:t>l</w:t>
      </w:r>
      <w:r>
        <w:rPr>
          <w:color w:val="231F20"/>
          <w:szCs w:val="24"/>
        </w:rPr>
        <w:t>ow</w:t>
      </w:r>
      <w:r>
        <w:rPr>
          <w:color w:val="231F20"/>
          <w:spacing w:val="-1"/>
          <w:szCs w:val="24"/>
        </w:rPr>
        <w:t>e</w:t>
      </w:r>
      <w:r>
        <w:rPr>
          <w:color w:val="231F20"/>
          <w:szCs w:val="24"/>
        </w:rPr>
        <w:t>r r</w:t>
      </w:r>
      <w:r>
        <w:rPr>
          <w:color w:val="231F20"/>
          <w:spacing w:val="-2"/>
          <w:szCs w:val="24"/>
        </w:rPr>
        <w:t>e</w:t>
      </w:r>
      <w:r>
        <w:rPr>
          <w:color w:val="231F20"/>
          <w:szCs w:val="24"/>
        </w:rPr>
        <w:t>liability</w:t>
      </w:r>
      <w:r>
        <w:rPr>
          <w:color w:val="231F20"/>
          <w:spacing w:val="-7"/>
          <w:szCs w:val="24"/>
        </w:rPr>
        <w:t xml:space="preserve"> </w:t>
      </w:r>
      <w:r>
        <w:rPr>
          <w:color w:val="231F20"/>
          <w:szCs w:val="24"/>
        </w:rPr>
        <w:t>of the me</w:t>
      </w:r>
      <w:r>
        <w:rPr>
          <w:color w:val="231F20"/>
          <w:spacing w:val="-1"/>
          <w:szCs w:val="24"/>
        </w:rPr>
        <w:t>a</w:t>
      </w:r>
      <w:r>
        <w:rPr>
          <w:color w:val="231F20"/>
          <w:szCs w:val="24"/>
        </w:rPr>
        <w:t>sur</w:t>
      </w:r>
      <w:r>
        <w:rPr>
          <w:color w:val="231F20"/>
          <w:spacing w:val="-1"/>
          <w:szCs w:val="24"/>
        </w:rPr>
        <w:t>e</w:t>
      </w:r>
      <w:r>
        <w:rPr>
          <w:color w:val="231F20"/>
          <w:szCs w:val="24"/>
        </w:rPr>
        <w:t>ment.</w:t>
      </w:r>
    </w:p>
    <w:p w14:paraId="7ED906E2" w14:textId="77777777" w:rsidR="008A3679" w:rsidRDefault="008A3679" w:rsidP="008A3679">
      <w:pPr>
        <w:spacing w:before="1" w:line="240" w:lineRule="exact"/>
        <w:rPr>
          <w:szCs w:val="24"/>
        </w:rPr>
      </w:pPr>
    </w:p>
    <w:p w14:paraId="66EA13B8" w14:textId="21B640FB" w:rsidR="008A3679" w:rsidRDefault="008A3679" w:rsidP="008A3679">
      <w:pPr>
        <w:spacing w:line="246" w:lineRule="auto"/>
        <w:ind w:left="362" w:right="433" w:hanging="269"/>
        <w:rPr>
          <w:szCs w:val="24"/>
        </w:rPr>
      </w:pPr>
      <w:r>
        <w:rPr>
          <w:color w:val="231F20"/>
          <w:szCs w:val="24"/>
        </w:rPr>
        <w:t>6.  K</w:t>
      </w:r>
      <w:r>
        <w:rPr>
          <w:color w:val="231F20"/>
          <w:spacing w:val="-2"/>
          <w:szCs w:val="24"/>
        </w:rPr>
        <w:t>e</w:t>
      </w:r>
      <w:r>
        <w:rPr>
          <w:color w:val="231F20"/>
          <w:szCs w:val="24"/>
        </w:rPr>
        <w:t xml:space="preserve">ep </w:t>
      </w:r>
      <w:r>
        <w:rPr>
          <w:color w:val="231F20"/>
          <w:spacing w:val="-6"/>
          <w:szCs w:val="24"/>
        </w:rPr>
        <w:t>I</w:t>
      </w:r>
      <w:r>
        <w:rPr>
          <w:color w:val="231F20"/>
          <w:szCs w:val="24"/>
        </w:rPr>
        <w:t>nternal Volumes Small When the volume of sample in the me</w:t>
      </w:r>
      <w:r>
        <w:rPr>
          <w:color w:val="231F20"/>
          <w:spacing w:val="-2"/>
          <w:szCs w:val="24"/>
        </w:rPr>
        <w:t>a</w:t>
      </w:r>
      <w:r>
        <w:rPr>
          <w:color w:val="231F20"/>
          <w:szCs w:val="24"/>
        </w:rPr>
        <w:t>suring</w:t>
      </w:r>
      <w:r>
        <w:rPr>
          <w:color w:val="231F20"/>
          <w:spacing w:val="-2"/>
          <w:szCs w:val="24"/>
        </w:rPr>
        <w:t xml:space="preserve"> </w:t>
      </w:r>
      <w:r>
        <w:rPr>
          <w:color w:val="231F20"/>
          <w:szCs w:val="24"/>
        </w:rPr>
        <w:t>chamber is reduced, it will spe</w:t>
      </w:r>
      <w:r>
        <w:rPr>
          <w:color w:val="231F20"/>
          <w:spacing w:val="-2"/>
          <w:szCs w:val="24"/>
        </w:rPr>
        <w:t>e</w:t>
      </w:r>
      <w:r>
        <w:rPr>
          <w:color w:val="231F20"/>
          <w:szCs w:val="24"/>
        </w:rPr>
        <w:t>d</w:t>
      </w:r>
    </w:p>
    <w:p w14:paraId="3D03715B" w14:textId="77777777" w:rsidR="008A3679" w:rsidRDefault="008A3679" w:rsidP="008A3679">
      <w:pPr>
        <w:spacing w:line="246" w:lineRule="auto"/>
        <w:ind w:left="362" w:right="361"/>
        <w:rPr>
          <w:szCs w:val="24"/>
        </w:rPr>
      </w:pPr>
      <w:r>
        <w:rPr>
          <w:color w:val="231F20"/>
          <w:szCs w:val="24"/>
        </w:rPr>
        <w:t>the measur</w:t>
      </w:r>
      <w:r>
        <w:rPr>
          <w:color w:val="231F20"/>
          <w:spacing w:val="-1"/>
          <w:szCs w:val="24"/>
        </w:rPr>
        <w:t>e</w:t>
      </w:r>
      <w:r>
        <w:rPr>
          <w:color w:val="231F20"/>
          <w:szCs w:val="24"/>
        </w:rPr>
        <w:t>ment and allow faster pur</w:t>
      </w:r>
      <w:r>
        <w:rPr>
          <w:color w:val="231F20"/>
          <w:spacing w:val="-3"/>
          <w:szCs w:val="24"/>
        </w:rPr>
        <w:t>g</w:t>
      </w:r>
      <w:r>
        <w:rPr>
          <w:color w:val="231F20"/>
          <w:szCs w:val="24"/>
        </w:rPr>
        <w:t>ing</w:t>
      </w:r>
      <w:r>
        <w:rPr>
          <w:color w:val="231F20"/>
          <w:spacing w:val="-2"/>
          <w:szCs w:val="24"/>
        </w:rPr>
        <w:t xml:space="preserve"> </w:t>
      </w:r>
      <w:r>
        <w:rPr>
          <w:color w:val="231F20"/>
          <w:szCs w:val="24"/>
        </w:rPr>
        <w:t>of the measur</w:t>
      </w:r>
      <w:r>
        <w:rPr>
          <w:color w:val="231F20"/>
          <w:spacing w:val="-1"/>
          <w:szCs w:val="24"/>
        </w:rPr>
        <w:t>e</w:t>
      </w:r>
      <w:r>
        <w:rPr>
          <w:color w:val="231F20"/>
          <w:szCs w:val="24"/>
        </w:rPr>
        <w:t>ment chamber.</w:t>
      </w:r>
    </w:p>
    <w:p w14:paraId="5EE990B0" w14:textId="243D6B04" w:rsidR="008A3679" w:rsidRDefault="008A3679" w:rsidP="00E81C6E">
      <w:pPr>
        <w:ind w:right="249"/>
        <w:jc w:val="both"/>
        <w:rPr>
          <w:szCs w:val="24"/>
        </w:rPr>
      </w:pPr>
    </w:p>
    <w:p w14:paraId="0F924C8F" w14:textId="603BEA69" w:rsidR="0049031D" w:rsidRDefault="0049031D" w:rsidP="0049031D">
      <w:pPr>
        <w:spacing w:before="29"/>
        <w:ind w:left="206" w:right="2334"/>
        <w:jc w:val="both"/>
        <w:rPr>
          <w:szCs w:val="24"/>
        </w:rPr>
      </w:pPr>
      <w:r>
        <w:rPr>
          <w:color w:val="231F20"/>
          <w:szCs w:val="24"/>
        </w:rPr>
        <w:t xml:space="preserve">7.  </w:t>
      </w:r>
      <w:r>
        <w:rPr>
          <w:color w:val="231F20"/>
          <w:spacing w:val="-1"/>
          <w:szCs w:val="24"/>
        </w:rPr>
        <w:t>F</w:t>
      </w:r>
      <w:r>
        <w:rPr>
          <w:color w:val="231F20"/>
          <w:szCs w:val="24"/>
        </w:rPr>
        <w:t>r</w:t>
      </w:r>
      <w:r>
        <w:rPr>
          <w:color w:val="231F20"/>
          <w:spacing w:val="-2"/>
          <w:szCs w:val="24"/>
        </w:rPr>
        <w:t>e</w:t>
      </w:r>
      <w:r>
        <w:rPr>
          <w:color w:val="231F20"/>
          <w:szCs w:val="24"/>
        </w:rPr>
        <w:t>quent Sampling</w:t>
      </w:r>
    </w:p>
    <w:p w14:paraId="7A8FB63B" w14:textId="77777777" w:rsidR="0049031D" w:rsidRDefault="0049031D" w:rsidP="0049031D">
      <w:pPr>
        <w:spacing w:before="7" w:line="246" w:lineRule="auto"/>
        <w:ind w:left="475" w:right="-43"/>
        <w:rPr>
          <w:szCs w:val="24"/>
        </w:rPr>
      </w:pPr>
      <w:r>
        <w:rPr>
          <w:color w:val="231F20"/>
          <w:szCs w:val="24"/>
        </w:rPr>
        <w:t>Many</w:t>
      </w:r>
      <w:r>
        <w:rPr>
          <w:color w:val="231F20"/>
          <w:spacing w:val="-8"/>
          <w:szCs w:val="24"/>
        </w:rPr>
        <w:t xml:space="preserve"> </w:t>
      </w:r>
      <w:r>
        <w:rPr>
          <w:color w:val="231F20"/>
          <w:szCs w:val="24"/>
        </w:rPr>
        <w:t>of the above pr</w:t>
      </w:r>
      <w:r>
        <w:rPr>
          <w:color w:val="231F20"/>
          <w:spacing w:val="-2"/>
          <w:szCs w:val="24"/>
        </w:rPr>
        <w:t>a</w:t>
      </w:r>
      <w:r>
        <w:rPr>
          <w:color w:val="231F20"/>
          <w:szCs w:val="24"/>
        </w:rPr>
        <w:t xml:space="preserve">ctices will allow automatic dew point </w:t>
      </w:r>
      <w:proofErr w:type="spellStart"/>
      <w:r>
        <w:rPr>
          <w:color w:val="231F20"/>
          <w:szCs w:val="24"/>
        </w:rPr>
        <w:t>an</w:t>
      </w:r>
      <w:r>
        <w:rPr>
          <w:color w:val="231F20"/>
          <w:spacing w:val="-2"/>
          <w:szCs w:val="24"/>
        </w:rPr>
        <w:t>a</w:t>
      </w:r>
      <w:r>
        <w:rPr>
          <w:color w:val="231F20"/>
          <w:szCs w:val="24"/>
        </w:rPr>
        <w:t>l</w:t>
      </w:r>
      <w:r>
        <w:rPr>
          <w:color w:val="231F20"/>
          <w:spacing w:val="-7"/>
          <w:szCs w:val="24"/>
        </w:rPr>
        <w:t>y</w:t>
      </w:r>
      <w:r>
        <w:rPr>
          <w:color w:val="231F20"/>
          <w:szCs w:val="24"/>
        </w:rPr>
        <w:t>zers</w:t>
      </w:r>
      <w:proofErr w:type="spellEnd"/>
      <w:r>
        <w:rPr>
          <w:color w:val="231F20"/>
          <w:szCs w:val="24"/>
        </w:rPr>
        <w:t xml:space="preserve"> to make</w:t>
      </w:r>
      <w:r>
        <w:rPr>
          <w:color w:val="231F20"/>
          <w:spacing w:val="-2"/>
          <w:szCs w:val="24"/>
        </w:rPr>
        <w:t xml:space="preserve"> </w:t>
      </w:r>
      <w:r>
        <w:rPr>
          <w:color w:val="231F20"/>
          <w:szCs w:val="24"/>
        </w:rPr>
        <w:t>more f</w:t>
      </w:r>
      <w:r>
        <w:rPr>
          <w:color w:val="231F20"/>
          <w:spacing w:val="-1"/>
          <w:szCs w:val="24"/>
        </w:rPr>
        <w:t>r</w:t>
      </w:r>
      <w:r>
        <w:rPr>
          <w:color w:val="231F20"/>
          <w:szCs w:val="24"/>
        </w:rPr>
        <w:t>equent measur</w:t>
      </w:r>
      <w:r>
        <w:rPr>
          <w:color w:val="231F20"/>
          <w:spacing w:val="-1"/>
          <w:szCs w:val="24"/>
        </w:rPr>
        <w:t>e</w:t>
      </w:r>
      <w:r>
        <w:rPr>
          <w:color w:val="231F20"/>
          <w:szCs w:val="24"/>
        </w:rPr>
        <w:t>ments. Fr</w:t>
      </w:r>
      <w:r>
        <w:rPr>
          <w:color w:val="231F20"/>
          <w:spacing w:val="-2"/>
          <w:szCs w:val="24"/>
        </w:rPr>
        <w:t>e</w:t>
      </w:r>
      <w:r>
        <w:rPr>
          <w:color w:val="231F20"/>
          <w:szCs w:val="24"/>
        </w:rPr>
        <w:t>quent me</w:t>
      </w:r>
      <w:r>
        <w:rPr>
          <w:color w:val="231F20"/>
          <w:spacing w:val="-1"/>
          <w:szCs w:val="24"/>
        </w:rPr>
        <w:t>a</w:t>
      </w:r>
      <w:r>
        <w:rPr>
          <w:color w:val="231F20"/>
          <w:szCs w:val="24"/>
        </w:rPr>
        <w:t>sur</w:t>
      </w:r>
      <w:r>
        <w:rPr>
          <w:color w:val="231F20"/>
          <w:spacing w:val="-1"/>
          <w:szCs w:val="24"/>
        </w:rPr>
        <w:t>e</w:t>
      </w:r>
      <w:r>
        <w:rPr>
          <w:color w:val="231F20"/>
          <w:szCs w:val="24"/>
        </w:rPr>
        <w:t>ment c</w:t>
      </w:r>
      <w:r>
        <w:rPr>
          <w:color w:val="231F20"/>
          <w:spacing w:val="-7"/>
          <w:szCs w:val="24"/>
        </w:rPr>
        <w:t>y</w:t>
      </w:r>
      <w:r>
        <w:rPr>
          <w:color w:val="231F20"/>
          <w:szCs w:val="24"/>
        </w:rPr>
        <w:t>cles provide for better r</w:t>
      </w:r>
      <w:r>
        <w:rPr>
          <w:color w:val="231F20"/>
          <w:spacing w:val="-2"/>
          <w:szCs w:val="24"/>
        </w:rPr>
        <w:t>e</w:t>
      </w:r>
      <w:r>
        <w:rPr>
          <w:color w:val="231F20"/>
          <w:szCs w:val="24"/>
        </w:rPr>
        <w:t>sponse to chan</w:t>
      </w:r>
      <w:r>
        <w:rPr>
          <w:color w:val="231F20"/>
          <w:spacing w:val="-2"/>
          <w:szCs w:val="24"/>
        </w:rPr>
        <w:t>g</w:t>
      </w:r>
      <w:r>
        <w:rPr>
          <w:color w:val="231F20"/>
          <w:spacing w:val="-1"/>
          <w:szCs w:val="24"/>
        </w:rPr>
        <w:t>e</w:t>
      </w:r>
      <w:r>
        <w:rPr>
          <w:color w:val="231F20"/>
          <w:szCs w:val="24"/>
        </w:rPr>
        <w:t xml:space="preserve">s in the </w:t>
      </w:r>
      <w:r>
        <w:rPr>
          <w:color w:val="231F20"/>
          <w:spacing w:val="-2"/>
          <w:szCs w:val="24"/>
        </w:rPr>
        <w:t>g</w:t>
      </w:r>
      <w:r>
        <w:rPr>
          <w:color w:val="231F20"/>
          <w:spacing w:val="-1"/>
          <w:szCs w:val="24"/>
        </w:rPr>
        <w:t>a</w:t>
      </w:r>
      <w:r>
        <w:rPr>
          <w:color w:val="231F20"/>
          <w:szCs w:val="24"/>
        </w:rPr>
        <w:t>s conditions</w:t>
      </w:r>
    </w:p>
    <w:p w14:paraId="764EDCAF" w14:textId="0A924A63" w:rsidR="0049031D" w:rsidRDefault="0049031D" w:rsidP="0049031D">
      <w:pPr>
        <w:spacing w:line="246" w:lineRule="auto"/>
        <w:ind w:left="475" w:right="541"/>
        <w:rPr>
          <w:szCs w:val="24"/>
        </w:rPr>
      </w:pPr>
      <w:r>
        <w:rPr>
          <w:color w:val="231F20"/>
          <w:szCs w:val="24"/>
        </w:rPr>
        <w:t xml:space="preserve">and allow </w:t>
      </w:r>
      <w:r>
        <w:rPr>
          <w:color w:val="231F20"/>
          <w:spacing w:val="-1"/>
          <w:szCs w:val="24"/>
        </w:rPr>
        <w:t>c</w:t>
      </w:r>
      <w:r>
        <w:rPr>
          <w:color w:val="231F20"/>
          <w:szCs w:val="24"/>
        </w:rPr>
        <w:t>ontrol fun</w:t>
      </w:r>
      <w:r>
        <w:rPr>
          <w:color w:val="231F20"/>
          <w:spacing w:val="-1"/>
          <w:szCs w:val="24"/>
        </w:rPr>
        <w:t>c</w:t>
      </w:r>
      <w:r>
        <w:rPr>
          <w:color w:val="231F20"/>
          <w:szCs w:val="24"/>
        </w:rPr>
        <w:t>tions to be implemented in a timelier</w:t>
      </w:r>
      <w:r>
        <w:rPr>
          <w:color w:val="231F20"/>
          <w:spacing w:val="-7"/>
          <w:szCs w:val="24"/>
        </w:rPr>
        <w:t xml:space="preserve"> </w:t>
      </w:r>
      <w:r>
        <w:rPr>
          <w:color w:val="231F20"/>
          <w:szCs w:val="24"/>
        </w:rPr>
        <w:t>fashion.</w:t>
      </w:r>
    </w:p>
    <w:p w14:paraId="4A750B1A" w14:textId="77777777" w:rsidR="0049031D" w:rsidRDefault="0049031D" w:rsidP="0049031D">
      <w:pPr>
        <w:spacing w:line="240" w:lineRule="exact"/>
        <w:rPr>
          <w:szCs w:val="24"/>
        </w:rPr>
      </w:pPr>
    </w:p>
    <w:p w14:paraId="0143BFEB" w14:textId="6932A63C" w:rsidR="0049031D" w:rsidRDefault="0049031D" w:rsidP="0049031D">
      <w:pPr>
        <w:ind w:left="206" w:right="-52"/>
        <w:jc w:val="both"/>
        <w:rPr>
          <w:szCs w:val="24"/>
        </w:rPr>
      </w:pPr>
      <w:r>
        <w:rPr>
          <w:color w:val="231F20"/>
          <w:szCs w:val="24"/>
        </w:rPr>
        <w:t>8.  Capability</w:t>
      </w:r>
      <w:r>
        <w:rPr>
          <w:color w:val="231F20"/>
          <w:spacing w:val="58"/>
          <w:szCs w:val="24"/>
        </w:rPr>
        <w:t xml:space="preserve"> </w:t>
      </w:r>
      <w:proofErr w:type="gramStart"/>
      <w:r>
        <w:rPr>
          <w:color w:val="231F20"/>
          <w:spacing w:val="-1"/>
          <w:szCs w:val="24"/>
        </w:rPr>
        <w:t>F</w:t>
      </w:r>
      <w:r>
        <w:rPr>
          <w:color w:val="231F20"/>
          <w:szCs w:val="24"/>
        </w:rPr>
        <w:t>or</w:t>
      </w:r>
      <w:proofErr w:type="gramEnd"/>
      <w:r>
        <w:rPr>
          <w:color w:val="231F20"/>
          <w:spacing w:val="2"/>
          <w:szCs w:val="24"/>
        </w:rPr>
        <w:t xml:space="preserve"> </w:t>
      </w:r>
      <w:r>
        <w:rPr>
          <w:color w:val="231F20"/>
          <w:szCs w:val="24"/>
        </w:rPr>
        <w:t>Ali</w:t>
      </w:r>
      <w:r>
        <w:rPr>
          <w:color w:val="231F20"/>
          <w:spacing w:val="-2"/>
          <w:szCs w:val="24"/>
        </w:rPr>
        <w:t>g</w:t>
      </w:r>
      <w:r>
        <w:rPr>
          <w:color w:val="231F20"/>
          <w:szCs w:val="24"/>
        </w:rPr>
        <w:t>ning With</w:t>
      </w:r>
      <w:r>
        <w:rPr>
          <w:color w:val="231F20"/>
          <w:spacing w:val="2"/>
          <w:szCs w:val="24"/>
        </w:rPr>
        <w:t xml:space="preserve"> </w:t>
      </w:r>
      <w:r>
        <w:rPr>
          <w:color w:val="231F20"/>
          <w:szCs w:val="24"/>
        </w:rPr>
        <w:t>Contract D</w:t>
      </w:r>
      <w:r>
        <w:rPr>
          <w:color w:val="231F20"/>
          <w:spacing w:val="-2"/>
          <w:szCs w:val="24"/>
        </w:rPr>
        <w:t>a</w:t>
      </w:r>
      <w:r>
        <w:rPr>
          <w:color w:val="231F20"/>
          <w:szCs w:val="24"/>
        </w:rPr>
        <w:t>ta</w:t>
      </w:r>
    </w:p>
    <w:p w14:paraId="1F265232" w14:textId="0D012A97" w:rsidR="0049031D" w:rsidRDefault="0049031D" w:rsidP="0049031D">
      <w:pPr>
        <w:spacing w:before="7" w:line="246" w:lineRule="auto"/>
        <w:ind w:left="475" w:right="99"/>
        <w:rPr>
          <w:szCs w:val="24"/>
        </w:rPr>
      </w:pPr>
      <w:r>
        <w:rPr>
          <w:color w:val="231F20"/>
          <w:szCs w:val="24"/>
        </w:rPr>
        <w:t>Historic</w:t>
      </w:r>
      <w:r>
        <w:rPr>
          <w:color w:val="231F20"/>
          <w:spacing w:val="-1"/>
          <w:szCs w:val="24"/>
        </w:rPr>
        <w:t>a</w:t>
      </w:r>
      <w:r>
        <w:rPr>
          <w:color w:val="231F20"/>
          <w:szCs w:val="24"/>
        </w:rPr>
        <w:t>lly</w:t>
      </w:r>
      <w:r>
        <w:rPr>
          <w:color w:val="231F20"/>
          <w:spacing w:val="-7"/>
          <w:szCs w:val="24"/>
        </w:rPr>
        <w:t xml:space="preserve"> </w:t>
      </w:r>
      <w:r>
        <w:rPr>
          <w:color w:val="231F20"/>
          <w:szCs w:val="24"/>
        </w:rPr>
        <w:t>the working</w:t>
      </w:r>
      <w:r>
        <w:rPr>
          <w:color w:val="231F20"/>
          <w:spacing w:val="-2"/>
          <w:szCs w:val="24"/>
        </w:rPr>
        <w:t xml:space="preserve"> </w:t>
      </w:r>
      <w:r>
        <w:rPr>
          <w:color w:val="231F20"/>
          <w:szCs w:val="24"/>
        </w:rPr>
        <w:t>definitions of HCDP have been sli</w:t>
      </w:r>
      <w:r>
        <w:rPr>
          <w:color w:val="231F20"/>
          <w:spacing w:val="-2"/>
          <w:szCs w:val="24"/>
        </w:rPr>
        <w:t>g</w:t>
      </w:r>
      <w:r>
        <w:rPr>
          <w:color w:val="231F20"/>
          <w:szCs w:val="24"/>
        </w:rPr>
        <w:t>htly</w:t>
      </w:r>
      <w:r>
        <w:rPr>
          <w:color w:val="231F20"/>
          <w:spacing w:val="-7"/>
          <w:szCs w:val="24"/>
        </w:rPr>
        <w:t xml:space="preserve"> </w:t>
      </w:r>
      <w:r>
        <w:rPr>
          <w:color w:val="231F20"/>
          <w:szCs w:val="24"/>
        </w:rPr>
        <w:t>modified and standards h</w:t>
      </w:r>
      <w:r>
        <w:rPr>
          <w:color w:val="231F20"/>
          <w:spacing w:val="-1"/>
          <w:szCs w:val="24"/>
        </w:rPr>
        <w:t>a</w:t>
      </w:r>
      <w:r>
        <w:rPr>
          <w:color w:val="231F20"/>
          <w:szCs w:val="24"/>
        </w:rPr>
        <w:t>ve been r</w:t>
      </w:r>
      <w:r>
        <w:rPr>
          <w:color w:val="231F20"/>
          <w:spacing w:val="-2"/>
          <w:szCs w:val="24"/>
        </w:rPr>
        <w:t>e</w:t>
      </w:r>
      <w:r>
        <w:rPr>
          <w:color w:val="231F20"/>
          <w:szCs w:val="24"/>
        </w:rPr>
        <w:t>viewed with consider</w:t>
      </w:r>
      <w:r>
        <w:rPr>
          <w:color w:val="231F20"/>
          <w:spacing w:val="-2"/>
          <w:szCs w:val="24"/>
        </w:rPr>
        <w:t>a</w:t>
      </w:r>
      <w:r>
        <w:rPr>
          <w:color w:val="231F20"/>
          <w:szCs w:val="24"/>
        </w:rPr>
        <w:t>tion to incorpor</w:t>
      </w:r>
      <w:r>
        <w:rPr>
          <w:color w:val="231F20"/>
          <w:spacing w:val="-2"/>
          <w:szCs w:val="24"/>
        </w:rPr>
        <w:t>a</w:t>
      </w:r>
      <w:r>
        <w:rPr>
          <w:color w:val="231F20"/>
          <w:szCs w:val="24"/>
        </w:rPr>
        <w:t xml:space="preserve">te them. </w:t>
      </w:r>
      <w:r>
        <w:rPr>
          <w:color w:val="231F20"/>
          <w:spacing w:val="-5"/>
          <w:szCs w:val="24"/>
        </w:rPr>
        <w:t>I</w:t>
      </w:r>
      <w:r>
        <w:rPr>
          <w:color w:val="231F20"/>
          <w:szCs w:val="24"/>
        </w:rPr>
        <w:t>f this trend will continue and chan</w:t>
      </w:r>
      <w:r>
        <w:rPr>
          <w:color w:val="231F20"/>
          <w:spacing w:val="-3"/>
          <w:szCs w:val="24"/>
        </w:rPr>
        <w:t>g</w:t>
      </w:r>
      <w:r>
        <w:rPr>
          <w:color w:val="231F20"/>
          <w:spacing w:val="-1"/>
          <w:szCs w:val="24"/>
        </w:rPr>
        <w:t>e</w:t>
      </w:r>
      <w:r>
        <w:rPr>
          <w:color w:val="231F20"/>
          <w:szCs w:val="24"/>
        </w:rPr>
        <w:t>s come into ef</w:t>
      </w:r>
      <w:r>
        <w:rPr>
          <w:color w:val="231F20"/>
          <w:spacing w:val="-1"/>
          <w:szCs w:val="24"/>
        </w:rPr>
        <w:t>f</w:t>
      </w:r>
      <w:r>
        <w:rPr>
          <w:color w:val="231F20"/>
          <w:szCs w:val="24"/>
        </w:rPr>
        <w:t xml:space="preserve">ect, it is essential to have the </w:t>
      </w:r>
      <w:r>
        <w:rPr>
          <w:color w:val="231F20"/>
          <w:spacing w:val="-1"/>
          <w:szCs w:val="24"/>
        </w:rPr>
        <w:t>a</w:t>
      </w:r>
      <w:r>
        <w:rPr>
          <w:color w:val="231F20"/>
          <w:szCs w:val="24"/>
        </w:rPr>
        <w:t>bility</w:t>
      </w:r>
      <w:r>
        <w:rPr>
          <w:color w:val="231F20"/>
          <w:spacing w:val="-7"/>
          <w:szCs w:val="24"/>
        </w:rPr>
        <w:t xml:space="preserve"> </w:t>
      </w:r>
      <w:r>
        <w:rPr>
          <w:color w:val="231F20"/>
          <w:szCs w:val="24"/>
        </w:rPr>
        <w:t xml:space="preserve">to adjust the </w:t>
      </w:r>
      <w:proofErr w:type="spellStart"/>
      <w:r>
        <w:rPr>
          <w:color w:val="231F20"/>
          <w:spacing w:val="-2"/>
          <w:szCs w:val="24"/>
        </w:rPr>
        <w:t>a</w:t>
      </w:r>
      <w:r>
        <w:rPr>
          <w:color w:val="231F20"/>
          <w:szCs w:val="24"/>
        </w:rPr>
        <w:t>nal</w:t>
      </w:r>
      <w:r>
        <w:rPr>
          <w:color w:val="231F20"/>
          <w:spacing w:val="-7"/>
          <w:szCs w:val="24"/>
        </w:rPr>
        <w:t>y</w:t>
      </w:r>
      <w:r>
        <w:rPr>
          <w:color w:val="231F20"/>
          <w:spacing w:val="1"/>
          <w:szCs w:val="24"/>
        </w:rPr>
        <w:t>z</w:t>
      </w:r>
      <w:r>
        <w:rPr>
          <w:color w:val="231F20"/>
          <w:szCs w:val="24"/>
        </w:rPr>
        <w:t>er</w:t>
      </w:r>
      <w:proofErr w:type="spellEnd"/>
      <w:r>
        <w:rPr>
          <w:color w:val="231F20"/>
          <w:szCs w:val="24"/>
        </w:rPr>
        <w:t xml:space="preserve"> to ali</w:t>
      </w:r>
      <w:r>
        <w:rPr>
          <w:color w:val="231F20"/>
          <w:spacing w:val="-2"/>
          <w:szCs w:val="24"/>
        </w:rPr>
        <w:t>g</w:t>
      </w:r>
      <w:r>
        <w:rPr>
          <w:color w:val="231F20"/>
          <w:szCs w:val="24"/>
        </w:rPr>
        <w:t>n with newly r</w:t>
      </w:r>
      <w:r>
        <w:rPr>
          <w:color w:val="231F20"/>
          <w:spacing w:val="-2"/>
          <w:szCs w:val="24"/>
        </w:rPr>
        <w:t>e</w:t>
      </w:r>
      <w:r>
        <w:rPr>
          <w:color w:val="231F20"/>
          <w:szCs w:val="24"/>
        </w:rPr>
        <w:t>fined standards.</w:t>
      </w:r>
    </w:p>
    <w:p w14:paraId="12E00502" w14:textId="77777777" w:rsidR="00703111" w:rsidRDefault="00703111" w:rsidP="00703111">
      <w:pPr>
        <w:ind w:right="249"/>
        <w:jc w:val="both"/>
        <w:rPr>
          <w:szCs w:val="24"/>
        </w:rPr>
      </w:pPr>
    </w:p>
    <w:p w14:paraId="1EF77EBD" w14:textId="625304B2" w:rsidR="00703111" w:rsidRPr="00FA53F5" w:rsidRDefault="00703111" w:rsidP="00703111">
      <w:pPr>
        <w:ind w:right="249"/>
        <w:jc w:val="both"/>
        <w:rPr>
          <w:b/>
          <w:szCs w:val="24"/>
        </w:rPr>
      </w:pPr>
      <w:r w:rsidRPr="00FA53F5">
        <w:rPr>
          <w:b/>
          <w:szCs w:val="24"/>
        </w:rPr>
        <w:t xml:space="preserve">What Is </w:t>
      </w:r>
      <w:proofErr w:type="gramStart"/>
      <w:r w:rsidRPr="00FA53F5">
        <w:rPr>
          <w:b/>
          <w:szCs w:val="24"/>
        </w:rPr>
        <w:t>At</w:t>
      </w:r>
      <w:proofErr w:type="gramEnd"/>
      <w:r w:rsidRPr="00FA53F5">
        <w:rPr>
          <w:b/>
          <w:szCs w:val="24"/>
        </w:rPr>
        <w:t xml:space="preserve"> Risk When HCDP Is Not Measured</w:t>
      </w:r>
      <w:r w:rsidR="00FA53F5">
        <w:rPr>
          <w:b/>
          <w:szCs w:val="24"/>
        </w:rPr>
        <w:t xml:space="preserve"> </w:t>
      </w:r>
      <w:r w:rsidRPr="00FA53F5">
        <w:rPr>
          <w:b/>
          <w:szCs w:val="24"/>
        </w:rPr>
        <w:t>Accurately?</w:t>
      </w:r>
    </w:p>
    <w:p w14:paraId="17C5DF9F" w14:textId="77777777" w:rsidR="00703111" w:rsidRPr="00703111" w:rsidRDefault="00703111" w:rsidP="00703111">
      <w:pPr>
        <w:ind w:right="249"/>
        <w:jc w:val="both"/>
        <w:rPr>
          <w:szCs w:val="24"/>
        </w:rPr>
      </w:pPr>
    </w:p>
    <w:p w14:paraId="633F47BA" w14:textId="25E804C5" w:rsidR="0049031D" w:rsidRDefault="00703111" w:rsidP="00703111">
      <w:pPr>
        <w:ind w:right="249"/>
        <w:jc w:val="both"/>
        <w:rPr>
          <w:szCs w:val="24"/>
        </w:rPr>
      </w:pPr>
      <w:r w:rsidRPr="00703111">
        <w:rPr>
          <w:szCs w:val="24"/>
        </w:rPr>
        <w:t>When measuring the heat content of natural gas that governs all fiscal transactions of gas purchasing, certain practices have become industry accepted for proper sampling and conditioning to ensure accurate measurements. The hydrocarbon dew point is perhaps the single most important property to consider in natural gas sampling. If the sample temperature drops below the hydrocarbon dew point temperature, a significant loss in hydrocarbon content can occur, resulting in errors in volumetric flow rate, heating value and other gas property calculations.</w:t>
      </w:r>
      <w:r w:rsidR="00FA53F5" w:rsidRPr="00FA53F5">
        <w:rPr>
          <w:szCs w:val="24"/>
          <w:vertAlign w:val="superscript"/>
        </w:rPr>
        <w:t>1</w:t>
      </w:r>
      <w:r w:rsidRPr="00703111">
        <w:rPr>
          <w:szCs w:val="24"/>
        </w:rPr>
        <w:t xml:space="preserve"> It of vital concern for all parties to the transaction to follow these same procedures to have the same results and eliminate disputes over billing for gas delivered.</w:t>
      </w:r>
    </w:p>
    <w:p w14:paraId="597A93F0" w14:textId="0CE39A56" w:rsidR="00C27879" w:rsidRDefault="00C27879" w:rsidP="00E81C6E">
      <w:pPr>
        <w:ind w:right="249"/>
        <w:jc w:val="both"/>
        <w:rPr>
          <w:szCs w:val="24"/>
        </w:rPr>
      </w:pPr>
    </w:p>
    <w:p w14:paraId="0D68CF65" w14:textId="77777777" w:rsidR="00703111" w:rsidRPr="00703111" w:rsidRDefault="00703111" w:rsidP="00703111">
      <w:pPr>
        <w:ind w:right="249"/>
        <w:jc w:val="both"/>
        <w:rPr>
          <w:szCs w:val="24"/>
        </w:rPr>
      </w:pPr>
      <w:r w:rsidRPr="00703111">
        <w:rPr>
          <w:szCs w:val="24"/>
        </w:rPr>
        <w:t>End User Risks</w:t>
      </w:r>
    </w:p>
    <w:p w14:paraId="08E90101" w14:textId="77777777" w:rsidR="00703111" w:rsidRPr="00703111" w:rsidRDefault="00703111" w:rsidP="00703111">
      <w:pPr>
        <w:ind w:right="249"/>
        <w:jc w:val="both"/>
        <w:rPr>
          <w:szCs w:val="24"/>
        </w:rPr>
      </w:pPr>
    </w:p>
    <w:p w14:paraId="6DD83663" w14:textId="063BCC73" w:rsidR="00703111" w:rsidRPr="00703111" w:rsidRDefault="00703111" w:rsidP="00703111">
      <w:pPr>
        <w:ind w:right="249"/>
        <w:jc w:val="both"/>
        <w:rPr>
          <w:szCs w:val="24"/>
        </w:rPr>
      </w:pPr>
      <w:r w:rsidRPr="00703111">
        <w:rPr>
          <w:szCs w:val="24"/>
        </w:rPr>
        <w:t xml:space="preserve">Large gas utilities simply cannot tolerate liquid hydrocarbons in their gas. They go to great lengths to prevent liquids from entering their </w:t>
      </w:r>
      <w:r w:rsidRPr="00703111">
        <w:rPr>
          <w:szCs w:val="24"/>
        </w:rPr>
        <w:lastRenderedPageBreak/>
        <w:t>distribution system. The potential for home fires is just to treat to risk on the hope that they will re</w:t>
      </w:r>
      <w:r w:rsidR="0066180B">
        <w:rPr>
          <w:szCs w:val="24"/>
        </w:rPr>
        <w:t>-</w:t>
      </w:r>
      <w:proofErr w:type="spellStart"/>
      <w:r w:rsidRPr="00703111">
        <w:rPr>
          <w:szCs w:val="24"/>
        </w:rPr>
        <w:t>gasify</w:t>
      </w:r>
      <w:proofErr w:type="spellEnd"/>
      <w:r w:rsidRPr="00703111">
        <w:rPr>
          <w:szCs w:val="24"/>
        </w:rPr>
        <w:t xml:space="preserve"> as pressure is let down.</w:t>
      </w:r>
    </w:p>
    <w:p w14:paraId="1AAB688E" w14:textId="77777777" w:rsidR="00703111" w:rsidRPr="00703111" w:rsidRDefault="00703111" w:rsidP="00703111">
      <w:pPr>
        <w:ind w:right="249"/>
        <w:jc w:val="both"/>
        <w:rPr>
          <w:szCs w:val="24"/>
        </w:rPr>
      </w:pPr>
    </w:p>
    <w:p w14:paraId="3CD6DB57" w14:textId="77777777" w:rsidR="00703111" w:rsidRPr="00703111" w:rsidRDefault="00703111" w:rsidP="00703111">
      <w:pPr>
        <w:ind w:right="249"/>
        <w:jc w:val="both"/>
        <w:rPr>
          <w:szCs w:val="24"/>
        </w:rPr>
      </w:pPr>
      <w:r w:rsidRPr="00703111">
        <w:rPr>
          <w:szCs w:val="24"/>
        </w:rPr>
        <w:t xml:space="preserve">Large natural gas consumers using natural gas for firing aeroderivative turbines are becoming more aware of the impact they can feel if the HCDP is out of specification. Gas </w:t>
      </w:r>
      <w:proofErr w:type="spellStart"/>
      <w:r w:rsidRPr="00703111">
        <w:rPr>
          <w:szCs w:val="24"/>
        </w:rPr>
        <w:t>fueled</w:t>
      </w:r>
      <w:proofErr w:type="spellEnd"/>
      <w:r w:rsidRPr="00703111">
        <w:rPr>
          <w:szCs w:val="24"/>
        </w:rPr>
        <w:t xml:space="preserve"> turbine power generation plants have been hit with high exposure risk of fines for NOX emissions which become excessive as the HCDP climbs over the contract limits.</w:t>
      </w:r>
    </w:p>
    <w:p w14:paraId="19A96496" w14:textId="77777777" w:rsidR="00703111" w:rsidRPr="00703111" w:rsidRDefault="00703111" w:rsidP="00703111">
      <w:pPr>
        <w:ind w:right="249"/>
        <w:jc w:val="both"/>
        <w:rPr>
          <w:szCs w:val="24"/>
        </w:rPr>
      </w:pPr>
    </w:p>
    <w:p w14:paraId="12848904" w14:textId="39BB8DA8" w:rsidR="00703111" w:rsidRPr="00703111" w:rsidRDefault="00703111" w:rsidP="00703111">
      <w:pPr>
        <w:ind w:right="249"/>
        <w:jc w:val="both"/>
        <w:rPr>
          <w:szCs w:val="24"/>
        </w:rPr>
      </w:pPr>
      <w:r w:rsidRPr="00703111">
        <w:rPr>
          <w:szCs w:val="24"/>
        </w:rPr>
        <w:t>Turbine manufacturers specify a superheat of the gas of 50°F – the gas temperature must be</w:t>
      </w:r>
    </w:p>
    <w:p w14:paraId="01890C9D" w14:textId="78DEB8DA" w:rsidR="00703111" w:rsidRPr="00703111" w:rsidRDefault="00703111" w:rsidP="00703111">
      <w:pPr>
        <w:ind w:right="249"/>
        <w:jc w:val="both"/>
        <w:rPr>
          <w:szCs w:val="24"/>
        </w:rPr>
      </w:pPr>
      <w:r w:rsidRPr="00703111">
        <w:rPr>
          <w:szCs w:val="24"/>
        </w:rPr>
        <w:t>50°F higher than either the HCDP or the WDP whichever is greater. This is to protect against condensate formation as the pressure is let down from pipeline pressure to burner operating pressure caused by the Joule-Thompson coefficient. If liquid hydrocarbons condense out during the pressure let</w:t>
      </w:r>
      <w:r w:rsidR="0066180B">
        <w:rPr>
          <w:szCs w:val="24"/>
        </w:rPr>
        <w:t>-</w:t>
      </w:r>
      <w:r w:rsidRPr="00703111">
        <w:rPr>
          <w:szCs w:val="24"/>
        </w:rPr>
        <w:t>down, flashback can occur. “For a GE Frame 7 gas turbine, 50°F of superheat amounts to about 740 kW, which means energy costs can be as high as $324,120</w:t>
      </w:r>
    </w:p>
    <w:p w14:paraId="78DC5259" w14:textId="4BD7242E" w:rsidR="00703111" w:rsidRPr="00703111" w:rsidRDefault="00703111" w:rsidP="00703111">
      <w:pPr>
        <w:ind w:right="249"/>
        <w:jc w:val="both"/>
        <w:rPr>
          <w:szCs w:val="24"/>
        </w:rPr>
      </w:pPr>
      <w:r w:rsidRPr="00703111">
        <w:rPr>
          <w:szCs w:val="24"/>
        </w:rPr>
        <w:t>per year.”</w:t>
      </w:r>
      <w:r w:rsidR="00FA53F5">
        <w:rPr>
          <w:szCs w:val="24"/>
          <w:vertAlign w:val="superscript"/>
        </w:rPr>
        <w:t>9</w:t>
      </w:r>
      <w:r w:rsidRPr="00703111">
        <w:rPr>
          <w:szCs w:val="24"/>
        </w:rPr>
        <w:t xml:space="preserve"> If HCDP is maintained at contract levels this parasitic load to heat the gas can be dramatically reduced, increasing the power available for sale.</w:t>
      </w:r>
    </w:p>
    <w:p w14:paraId="37501DF3" w14:textId="77777777" w:rsidR="00703111" w:rsidRPr="00703111" w:rsidRDefault="00703111" w:rsidP="00703111">
      <w:pPr>
        <w:ind w:right="249"/>
        <w:jc w:val="both"/>
        <w:rPr>
          <w:szCs w:val="24"/>
        </w:rPr>
      </w:pPr>
    </w:p>
    <w:p w14:paraId="1DF4A848" w14:textId="3FDC21DB" w:rsidR="0066180B" w:rsidRPr="0066180B" w:rsidRDefault="00703111" w:rsidP="0066180B">
      <w:pPr>
        <w:ind w:right="249"/>
        <w:jc w:val="both"/>
        <w:rPr>
          <w:szCs w:val="24"/>
        </w:rPr>
      </w:pPr>
      <w:r w:rsidRPr="00703111">
        <w:rPr>
          <w:szCs w:val="24"/>
        </w:rPr>
        <w:t>Excessive HCDP causes turbine flashback where the flame front reverses and moves toward the source of the gas instead of the turbine. “This is known as flashback and can lead to significant damage to the gas turbine within seconds of it occurring.”</w:t>
      </w:r>
      <w:r w:rsidR="00FA53F5">
        <w:rPr>
          <w:szCs w:val="24"/>
          <w:vertAlign w:val="superscript"/>
        </w:rPr>
        <w:t>10</w:t>
      </w:r>
      <w:r w:rsidRPr="00703111">
        <w:rPr>
          <w:szCs w:val="24"/>
        </w:rPr>
        <w:t xml:space="preserve"> Often, the</w:t>
      </w:r>
      <w:r w:rsidR="0066180B" w:rsidRPr="0066180B">
        <w:t xml:space="preserve"> </w:t>
      </w:r>
      <w:r w:rsidR="0066180B" w:rsidRPr="0066180B">
        <w:rPr>
          <w:szCs w:val="24"/>
        </w:rPr>
        <w:t>operator must reduce power on the turbine to sustain consistent power output at a lower level or risk continued flashbacks. “Flashback can be a significant issue during combustion turbine operation, as it can reduce combustor life and, in extreme cases, cause combustor damage and extensive repairs.”</w:t>
      </w:r>
      <w:r w:rsidR="00FA53F5">
        <w:rPr>
          <w:szCs w:val="24"/>
          <w:vertAlign w:val="superscript"/>
        </w:rPr>
        <w:t>11</w:t>
      </w:r>
    </w:p>
    <w:p w14:paraId="6DFF16A4" w14:textId="222A2572" w:rsidR="0066180B" w:rsidRDefault="0066180B" w:rsidP="0066180B">
      <w:pPr>
        <w:ind w:right="249"/>
        <w:jc w:val="both"/>
        <w:rPr>
          <w:szCs w:val="24"/>
        </w:rPr>
      </w:pPr>
      <w:r w:rsidRPr="0066180B">
        <w:rPr>
          <w:szCs w:val="24"/>
        </w:rPr>
        <w:t xml:space="preserve">Long term effects of high HCDP are excessive maintenance costs as the heavier hydrocarbons damage burner sections and even the turbine blade tips of this expensive equipment. Rebuilding just the burner section is a $2.5 - $3 million direct cost in addition to lost production for this unscheduled outage. These unbudgeted costs seriously impact the profitability and potentially the viability of these operations. This risk drives this critical gas quality measurement where compliance to the fuel specification is </w:t>
      </w:r>
      <w:r w:rsidRPr="00FA53F5">
        <w:rPr>
          <w:szCs w:val="24"/>
          <w:u w:val="single"/>
        </w:rPr>
        <w:t>not</w:t>
      </w:r>
      <w:r w:rsidRPr="0066180B">
        <w:rPr>
          <w:szCs w:val="24"/>
        </w:rPr>
        <w:t xml:space="preserve"> optional.</w:t>
      </w:r>
    </w:p>
    <w:p w14:paraId="45EB49C6" w14:textId="6E7A1615" w:rsidR="0066180B" w:rsidRDefault="0066180B" w:rsidP="0066180B">
      <w:pPr>
        <w:ind w:right="249"/>
        <w:jc w:val="both"/>
        <w:rPr>
          <w:szCs w:val="24"/>
        </w:rPr>
      </w:pPr>
    </w:p>
    <w:p w14:paraId="685F06D3" w14:textId="77777777" w:rsidR="0066180B" w:rsidRPr="0066180B" w:rsidRDefault="0066180B" w:rsidP="0066180B">
      <w:pPr>
        <w:ind w:right="249"/>
        <w:jc w:val="both"/>
        <w:rPr>
          <w:szCs w:val="24"/>
        </w:rPr>
      </w:pPr>
      <w:r w:rsidRPr="0066180B">
        <w:rPr>
          <w:szCs w:val="24"/>
        </w:rPr>
        <w:t>Pipeline Operator Risks</w:t>
      </w:r>
    </w:p>
    <w:p w14:paraId="2095C61D" w14:textId="77777777" w:rsidR="0066180B" w:rsidRPr="0066180B" w:rsidRDefault="0066180B" w:rsidP="0066180B">
      <w:pPr>
        <w:ind w:right="249"/>
        <w:jc w:val="both"/>
        <w:rPr>
          <w:szCs w:val="24"/>
        </w:rPr>
      </w:pPr>
    </w:p>
    <w:p w14:paraId="2CDE0ADF" w14:textId="37253B12" w:rsidR="0066180B" w:rsidRPr="0066180B" w:rsidRDefault="0066180B" w:rsidP="0066180B">
      <w:pPr>
        <w:ind w:right="249"/>
        <w:jc w:val="both"/>
        <w:rPr>
          <w:szCs w:val="24"/>
        </w:rPr>
      </w:pPr>
      <w:r w:rsidRPr="0066180B">
        <w:rPr>
          <w:szCs w:val="24"/>
        </w:rPr>
        <w:t>The demand for quality gas shifts upstream to the pipeline operators who have a custodial function in addition to the transportation function of the gas. Obviously, their delivery of good quality gas is dependent on their receipt of good quality gas. Thus, the responsibility for measuring and recording their receipts are the only way their custodianship can be verified.</w:t>
      </w:r>
    </w:p>
    <w:p w14:paraId="5D53D9A9" w14:textId="77777777" w:rsidR="0066180B" w:rsidRPr="0066180B" w:rsidRDefault="0066180B" w:rsidP="0066180B">
      <w:pPr>
        <w:ind w:right="249"/>
        <w:jc w:val="both"/>
        <w:rPr>
          <w:szCs w:val="24"/>
        </w:rPr>
      </w:pPr>
    </w:p>
    <w:p w14:paraId="74D221A0" w14:textId="17FFB993" w:rsidR="0066180B" w:rsidRPr="0066180B" w:rsidRDefault="0066180B" w:rsidP="0066180B">
      <w:pPr>
        <w:ind w:right="249"/>
        <w:jc w:val="both"/>
        <w:rPr>
          <w:szCs w:val="24"/>
        </w:rPr>
      </w:pPr>
      <w:r w:rsidRPr="0066180B">
        <w:rPr>
          <w:szCs w:val="24"/>
        </w:rPr>
        <w:t xml:space="preserve">If their gas receipts do not comply with the contract, there is a resultant shut-in risk for these operators. They only get paid </w:t>
      </w:r>
      <w:proofErr w:type="gramStart"/>
      <w:r w:rsidRPr="0066180B">
        <w:rPr>
          <w:szCs w:val="24"/>
        </w:rPr>
        <w:t>as long as</w:t>
      </w:r>
      <w:proofErr w:type="gramEnd"/>
      <w:r w:rsidRPr="0066180B">
        <w:rPr>
          <w:szCs w:val="24"/>
        </w:rPr>
        <w:t xml:space="preserve"> the gas is moving to the end users.</w:t>
      </w:r>
    </w:p>
    <w:p w14:paraId="3C60F348" w14:textId="77777777" w:rsidR="0066180B" w:rsidRPr="0066180B" w:rsidRDefault="0066180B" w:rsidP="0066180B">
      <w:pPr>
        <w:ind w:right="249"/>
        <w:jc w:val="both"/>
        <w:rPr>
          <w:szCs w:val="24"/>
        </w:rPr>
      </w:pPr>
    </w:p>
    <w:p w14:paraId="2193EE51" w14:textId="70870101" w:rsidR="00FF5F6C" w:rsidRPr="00FF5F6C" w:rsidRDefault="0066180B" w:rsidP="00FF5F6C">
      <w:pPr>
        <w:ind w:right="249"/>
        <w:jc w:val="both"/>
        <w:rPr>
          <w:szCs w:val="24"/>
        </w:rPr>
      </w:pPr>
      <w:r w:rsidRPr="0066180B">
        <w:rPr>
          <w:szCs w:val="24"/>
        </w:rPr>
        <w:t xml:space="preserve">If this measurement is inaccurate and liquids build up in their pipelines, their investment in turbine compressors is put at risk. Turbine compressors </w:t>
      </w:r>
      <w:r w:rsidR="00FF5F6C">
        <w:rPr>
          <w:szCs w:val="24"/>
        </w:rPr>
        <w:t xml:space="preserve">dedicated to gas operations </w:t>
      </w:r>
      <w:r w:rsidRPr="0066180B">
        <w:rPr>
          <w:szCs w:val="24"/>
        </w:rPr>
        <w:t>do not do well with multiphase flow. When liquid in the gas is detected the</w:t>
      </w:r>
      <w:r w:rsidR="00FF5F6C">
        <w:rPr>
          <w:szCs w:val="24"/>
        </w:rPr>
        <w:t xml:space="preserve"> </w:t>
      </w:r>
      <w:r w:rsidR="00FF5F6C" w:rsidRPr="00FF5F6C">
        <w:rPr>
          <w:szCs w:val="24"/>
        </w:rPr>
        <w:t>increased frequency of pigging operations, adds to the cost of moving the gas effectively.</w:t>
      </w:r>
    </w:p>
    <w:p w14:paraId="432A5080" w14:textId="77777777" w:rsidR="00FF5F6C" w:rsidRPr="00FF5F6C" w:rsidRDefault="00FF5F6C" w:rsidP="00FF5F6C">
      <w:pPr>
        <w:ind w:right="249"/>
        <w:jc w:val="both"/>
        <w:rPr>
          <w:szCs w:val="24"/>
        </w:rPr>
      </w:pPr>
    </w:p>
    <w:p w14:paraId="495F0562" w14:textId="77777777" w:rsidR="00FF5F6C" w:rsidRPr="00FF5F6C" w:rsidRDefault="00FF5F6C" w:rsidP="00FF5F6C">
      <w:pPr>
        <w:ind w:right="249"/>
        <w:jc w:val="both"/>
        <w:rPr>
          <w:szCs w:val="24"/>
        </w:rPr>
      </w:pPr>
      <w:r w:rsidRPr="00FF5F6C">
        <w:rPr>
          <w:szCs w:val="24"/>
        </w:rPr>
        <w:t>Turbine compressors need good clean fuel to operate reliably. If HCDP is maintained at contract levels this parasitic load to superheat the gas can be dramatically reduced, increasing the gas available for sale.</w:t>
      </w:r>
    </w:p>
    <w:p w14:paraId="5D5E53FF" w14:textId="77777777" w:rsidR="00FF5F6C" w:rsidRPr="00FF5F6C" w:rsidRDefault="00FF5F6C" w:rsidP="00FF5F6C">
      <w:pPr>
        <w:ind w:right="249"/>
        <w:jc w:val="both"/>
        <w:rPr>
          <w:szCs w:val="24"/>
        </w:rPr>
      </w:pPr>
    </w:p>
    <w:p w14:paraId="06C93DD9" w14:textId="77777777" w:rsidR="00FF5F6C" w:rsidRPr="00FF5F6C" w:rsidRDefault="00FF5F6C" w:rsidP="00FF5F6C">
      <w:pPr>
        <w:ind w:right="249"/>
        <w:jc w:val="both"/>
        <w:rPr>
          <w:szCs w:val="24"/>
        </w:rPr>
      </w:pPr>
      <w:r w:rsidRPr="00FF5F6C">
        <w:rPr>
          <w:szCs w:val="24"/>
        </w:rPr>
        <w:t>Producer / Processor Risks</w:t>
      </w:r>
    </w:p>
    <w:p w14:paraId="715669FF" w14:textId="77777777" w:rsidR="00FF5F6C" w:rsidRPr="00FF5F6C" w:rsidRDefault="00FF5F6C" w:rsidP="00FF5F6C">
      <w:pPr>
        <w:ind w:right="249"/>
        <w:jc w:val="both"/>
        <w:rPr>
          <w:szCs w:val="24"/>
        </w:rPr>
      </w:pPr>
    </w:p>
    <w:p w14:paraId="1B2D565F" w14:textId="24D77F9E" w:rsidR="00FF5F6C" w:rsidRPr="00FF5F6C" w:rsidRDefault="00FF5F6C" w:rsidP="00FF5F6C">
      <w:pPr>
        <w:ind w:right="249"/>
        <w:jc w:val="both"/>
        <w:rPr>
          <w:szCs w:val="24"/>
        </w:rPr>
      </w:pPr>
      <w:r w:rsidRPr="00FF5F6C">
        <w:rPr>
          <w:szCs w:val="24"/>
        </w:rPr>
        <w:t>Finally, the producer/processor has the initial control over this resource. If they do not comply with the gas contract, they will be shut-in. Their operation comes to an abrupt halt and another vendor will often step in to fill the end users’ demand. In any business, allowing a competitor to fill your customers’ need is a huge risk for that operation to remain viable. More and more, shut-ins carry contractual penalties as the additional cost for changing over to a competitive supplier impacts the end</w:t>
      </w:r>
      <w:r>
        <w:rPr>
          <w:szCs w:val="24"/>
        </w:rPr>
        <w:t>-</w:t>
      </w:r>
      <w:r w:rsidRPr="00FF5F6C">
        <w:rPr>
          <w:szCs w:val="24"/>
        </w:rPr>
        <w:t>user as well.</w:t>
      </w:r>
    </w:p>
    <w:p w14:paraId="3557425E" w14:textId="77777777" w:rsidR="00FF5F6C" w:rsidRPr="00FF5F6C" w:rsidRDefault="00FF5F6C" w:rsidP="00FF5F6C">
      <w:pPr>
        <w:ind w:right="249"/>
        <w:jc w:val="both"/>
        <w:rPr>
          <w:szCs w:val="24"/>
        </w:rPr>
      </w:pPr>
    </w:p>
    <w:p w14:paraId="6F99F167" w14:textId="3C32866C" w:rsidR="00FF5F6C" w:rsidRPr="00FF5F6C" w:rsidRDefault="00FF5F6C" w:rsidP="00FF5F6C">
      <w:pPr>
        <w:ind w:right="249"/>
        <w:jc w:val="both"/>
        <w:rPr>
          <w:szCs w:val="24"/>
        </w:rPr>
      </w:pPr>
      <w:r w:rsidRPr="00FF5F6C">
        <w:rPr>
          <w:szCs w:val="24"/>
        </w:rPr>
        <w:t>The unprocessed gas also has many recoverable compounds that can bring added income to the producer/processors’ operation. These NGLs currently have significant value to drive their recovery to the limit of the processors’ capability. The economics of their recovery will fluctuate as market conditions change but NGLs will always have value and recovering them adds to the security of not experiencing shut-ins.</w:t>
      </w:r>
    </w:p>
    <w:p w14:paraId="7FCEF3C6" w14:textId="77777777" w:rsidR="00FF5F6C" w:rsidRPr="00FF5F6C" w:rsidRDefault="00FF5F6C" w:rsidP="00FF5F6C">
      <w:pPr>
        <w:ind w:right="249"/>
        <w:jc w:val="both"/>
        <w:rPr>
          <w:szCs w:val="24"/>
        </w:rPr>
      </w:pPr>
    </w:p>
    <w:p w14:paraId="67D64FFB" w14:textId="268A65C4" w:rsidR="00FF5F6C" w:rsidRPr="00FF5F6C" w:rsidRDefault="00FF5F6C" w:rsidP="00FF5F6C">
      <w:pPr>
        <w:ind w:right="249"/>
        <w:jc w:val="both"/>
        <w:rPr>
          <w:szCs w:val="24"/>
        </w:rPr>
      </w:pPr>
      <w:r w:rsidRPr="00FF5F6C">
        <w:rPr>
          <w:szCs w:val="24"/>
        </w:rPr>
        <w:t>Some of the costs are identifiable but impossible to quantify. One example is the legal costs when there is a dispute over shut-ins driven by gas quality measurement by the end user. These can be avoided when the producer/processor and pipeline operator accurately measure the HCDP along with the water content and encourage their customer to</w:t>
      </w:r>
      <w:r w:rsidRPr="00FF5F6C">
        <w:t xml:space="preserve"> </w:t>
      </w:r>
      <w:r w:rsidRPr="00FF5F6C">
        <w:rPr>
          <w:szCs w:val="24"/>
        </w:rPr>
        <w:t>do the same. Accountability is always preferable to litigation.</w:t>
      </w:r>
    </w:p>
    <w:p w14:paraId="23C7363D" w14:textId="77777777" w:rsidR="00FF5F6C" w:rsidRPr="00FF5F6C" w:rsidRDefault="00FF5F6C" w:rsidP="00FF5F6C">
      <w:pPr>
        <w:ind w:right="249"/>
        <w:jc w:val="both"/>
        <w:rPr>
          <w:szCs w:val="24"/>
        </w:rPr>
      </w:pPr>
    </w:p>
    <w:p w14:paraId="21A08586" w14:textId="266ECEC5" w:rsidR="00FF5F6C" w:rsidRDefault="00FF5F6C" w:rsidP="00FF5F6C">
      <w:pPr>
        <w:ind w:right="249"/>
        <w:jc w:val="both"/>
        <w:rPr>
          <w:szCs w:val="24"/>
        </w:rPr>
      </w:pPr>
      <w:r w:rsidRPr="00FF5F6C">
        <w:rPr>
          <w:szCs w:val="24"/>
        </w:rPr>
        <w:t>Some of these costs can be quantified as in the case of the cost of a shut-in as illustrated in Table 2 below:</w:t>
      </w:r>
    </w:p>
    <w:p w14:paraId="03FF28BF" w14:textId="75BE31C1" w:rsidR="00FF5F6C" w:rsidRDefault="00FF5F6C" w:rsidP="00FF5F6C">
      <w:pPr>
        <w:ind w:right="249"/>
        <w:jc w:val="both"/>
        <w:rPr>
          <w:szCs w:val="24"/>
        </w:rPr>
      </w:pPr>
    </w:p>
    <w:p w14:paraId="1C87B426" w14:textId="23024C30" w:rsidR="00BF1F80" w:rsidRDefault="000460CE" w:rsidP="00FF5F6C">
      <w:pPr>
        <w:ind w:right="249"/>
        <w:jc w:val="both"/>
        <w:rPr>
          <w:szCs w:val="24"/>
        </w:rPr>
      </w:pPr>
      <w:r>
        <w:rPr>
          <w:noProof/>
          <w:szCs w:val="24"/>
        </w:rPr>
        <w:drawing>
          <wp:inline distT="0" distB="0" distL="0" distR="0" wp14:anchorId="7E9D3E5D" wp14:editId="765481BE">
            <wp:extent cx="3314065" cy="1990725"/>
            <wp:effectExtent l="0" t="0" r="63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065" cy="1990725"/>
                    </a:xfrm>
                    <a:prstGeom prst="rect">
                      <a:avLst/>
                    </a:prstGeom>
                    <a:noFill/>
                  </pic:spPr>
                </pic:pic>
              </a:graphicData>
            </a:graphic>
          </wp:inline>
        </w:drawing>
      </w:r>
    </w:p>
    <w:p w14:paraId="57B7A4DD" w14:textId="00D009B8" w:rsidR="00C27879" w:rsidRDefault="000460CE" w:rsidP="007540A8">
      <w:pPr>
        <w:ind w:right="249"/>
        <w:jc w:val="center"/>
        <w:rPr>
          <w:szCs w:val="24"/>
        </w:rPr>
      </w:pPr>
      <w:r>
        <w:rPr>
          <w:szCs w:val="24"/>
        </w:rPr>
        <w:t>Table 2</w:t>
      </w:r>
    </w:p>
    <w:p w14:paraId="56B8A974" w14:textId="32569B53" w:rsidR="000460CE" w:rsidRDefault="000460CE" w:rsidP="00E81C6E">
      <w:pPr>
        <w:ind w:right="249"/>
        <w:jc w:val="both"/>
        <w:rPr>
          <w:szCs w:val="24"/>
        </w:rPr>
      </w:pPr>
    </w:p>
    <w:p w14:paraId="3F919505" w14:textId="109451BA" w:rsidR="000D4B3B" w:rsidRPr="000D4B3B" w:rsidRDefault="000D4B3B" w:rsidP="00E81C6E">
      <w:pPr>
        <w:ind w:right="249"/>
        <w:jc w:val="both"/>
        <w:rPr>
          <w:b/>
          <w:szCs w:val="24"/>
        </w:rPr>
      </w:pPr>
      <w:r>
        <w:rPr>
          <w:b/>
          <w:szCs w:val="24"/>
        </w:rPr>
        <w:t>Conclusion</w:t>
      </w:r>
    </w:p>
    <w:p w14:paraId="0407461A" w14:textId="77777777" w:rsidR="000D4B3B" w:rsidRDefault="000D4B3B" w:rsidP="00E81C6E">
      <w:pPr>
        <w:ind w:right="249"/>
        <w:jc w:val="both"/>
        <w:rPr>
          <w:szCs w:val="24"/>
        </w:rPr>
      </w:pPr>
    </w:p>
    <w:p w14:paraId="479A7F37" w14:textId="3783A742" w:rsidR="000D4B3B" w:rsidRPr="000D4B3B" w:rsidRDefault="00D8345D" w:rsidP="000D4B3B">
      <w:pPr>
        <w:ind w:right="249"/>
        <w:jc w:val="both"/>
        <w:rPr>
          <w:szCs w:val="24"/>
        </w:rPr>
      </w:pPr>
      <w:r>
        <w:rPr>
          <w:szCs w:val="24"/>
        </w:rPr>
        <w:t xml:space="preserve">The natural gas industry </w:t>
      </w:r>
      <w:r w:rsidR="00252EB3">
        <w:rPr>
          <w:szCs w:val="24"/>
        </w:rPr>
        <w:t xml:space="preserve">continues to </w:t>
      </w:r>
      <w:r>
        <w:rPr>
          <w:szCs w:val="24"/>
        </w:rPr>
        <w:t>d</w:t>
      </w:r>
      <w:r w:rsidR="001B3F49">
        <w:rPr>
          <w:szCs w:val="24"/>
        </w:rPr>
        <w:t>iversif</w:t>
      </w:r>
      <w:r w:rsidR="00252EB3">
        <w:rPr>
          <w:szCs w:val="24"/>
        </w:rPr>
        <w:t>y</w:t>
      </w:r>
      <w:r w:rsidR="001B3F49">
        <w:rPr>
          <w:szCs w:val="24"/>
        </w:rPr>
        <w:t xml:space="preserve"> to incorporate increasing proportions of non-conventional sources into the established transmission pipeline infrastructure</w:t>
      </w:r>
      <w:r w:rsidR="00252EB3">
        <w:rPr>
          <w:szCs w:val="24"/>
        </w:rPr>
        <w:t xml:space="preserve">; </w:t>
      </w:r>
      <w:r w:rsidR="001B3F49">
        <w:rPr>
          <w:szCs w:val="24"/>
        </w:rPr>
        <w:t>shale gas</w:t>
      </w:r>
      <w:r w:rsidR="00252EB3">
        <w:rPr>
          <w:szCs w:val="24"/>
        </w:rPr>
        <w:t>, coalbed methane and tight gas.</w:t>
      </w:r>
      <w:r w:rsidR="001B3F49">
        <w:rPr>
          <w:szCs w:val="24"/>
        </w:rPr>
        <w:t xml:space="preserve"> </w:t>
      </w:r>
      <w:r w:rsidR="00252EB3">
        <w:rPr>
          <w:szCs w:val="24"/>
        </w:rPr>
        <w:t>This</w:t>
      </w:r>
      <w:r w:rsidR="001B3F49">
        <w:rPr>
          <w:szCs w:val="24"/>
        </w:rPr>
        <w:t xml:space="preserve"> increased </w:t>
      </w:r>
      <w:r w:rsidR="00252EB3">
        <w:rPr>
          <w:szCs w:val="24"/>
        </w:rPr>
        <w:t xml:space="preserve">complexity of </w:t>
      </w:r>
      <w:r w:rsidR="001B3F49">
        <w:rPr>
          <w:szCs w:val="24"/>
        </w:rPr>
        <w:t>supply chain</w:t>
      </w:r>
      <w:r w:rsidR="00252EB3">
        <w:rPr>
          <w:szCs w:val="24"/>
        </w:rPr>
        <w:t xml:space="preserve"> heightens </w:t>
      </w:r>
      <w:r w:rsidR="001B3F49">
        <w:rPr>
          <w:szCs w:val="24"/>
        </w:rPr>
        <w:t xml:space="preserve">the potential risk of non-conforming gas deliveries. </w:t>
      </w:r>
      <w:r w:rsidR="009A6D44">
        <w:rPr>
          <w:szCs w:val="24"/>
        </w:rPr>
        <w:t>For processors and pipeline operators, a</w:t>
      </w:r>
      <w:r w:rsidR="000D4B3B" w:rsidRPr="000D4B3B">
        <w:rPr>
          <w:szCs w:val="24"/>
        </w:rPr>
        <w:t>ccurate data is the only enforcement method available for contract quality issues. Accurate on-line instruments are now available that confirm these contractual specifications are met.</w:t>
      </w:r>
    </w:p>
    <w:p w14:paraId="0D0F3A4C" w14:textId="77777777" w:rsidR="000D4B3B" w:rsidRPr="000D4B3B" w:rsidRDefault="000D4B3B" w:rsidP="000D4B3B">
      <w:pPr>
        <w:ind w:right="249"/>
        <w:jc w:val="both"/>
        <w:rPr>
          <w:szCs w:val="24"/>
        </w:rPr>
      </w:pPr>
    </w:p>
    <w:p w14:paraId="5C8363D6" w14:textId="03BCF1B5" w:rsidR="000D4B3B" w:rsidRPr="000D4B3B" w:rsidRDefault="000D4B3B" w:rsidP="000D4B3B">
      <w:pPr>
        <w:ind w:right="249"/>
        <w:jc w:val="both"/>
        <w:rPr>
          <w:szCs w:val="24"/>
        </w:rPr>
      </w:pPr>
      <w:r w:rsidRPr="000D4B3B">
        <w:rPr>
          <w:szCs w:val="24"/>
        </w:rPr>
        <w:t>In the choice of methods used to measure hydrocarbon dew point, installed cost is an important consideration. Less expensive instrumentation techniques may under-report the dew point risking shut-ins and lost revenue. Even if the installed cost is somewhat higher, choosing an accurate method has been shown to be a better value. An inaccurate instrument</w:t>
      </w:r>
      <w:r>
        <w:rPr>
          <w:szCs w:val="24"/>
        </w:rPr>
        <w:t xml:space="preserve"> choice can also over-report the dew point </w:t>
      </w:r>
      <w:r w:rsidRPr="000D4B3B">
        <w:rPr>
          <w:szCs w:val="24"/>
        </w:rPr>
        <w:t>temperature which would drive the control system to over-process incoming gas. This would significantly add to the operational cost while cutting profits.</w:t>
      </w:r>
    </w:p>
    <w:p w14:paraId="3799DE9C" w14:textId="77777777" w:rsidR="000D4B3B" w:rsidRPr="000D4B3B" w:rsidRDefault="000D4B3B" w:rsidP="000D4B3B">
      <w:pPr>
        <w:ind w:right="249"/>
        <w:jc w:val="both"/>
        <w:rPr>
          <w:szCs w:val="24"/>
        </w:rPr>
      </w:pPr>
    </w:p>
    <w:p w14:paraId="17DC5787" w14:textId="77777777" w:rsidR="00EF21BB" w:rsidRDefault="000D4B3B" w:rsidP="00EF21BB">
      <w:pPr>
        <w:ind w:right="249"/>
        <w:jc w:val="both"/>
        <w:rPr>
          <w:szCs w:val="24"/>
        </w:rPr>
      </w:pPr>
      <w:r w:rsidRPr="000D4B3B">
        <w:rPr>
          <w:szCs w:val="24"/>
        </w:rPr>
        <w:lastRenderedPageBreak/>
        <w:t xml:space="preserve">Reliable accurate HCDP instrumentation assists in controlling the gas processing operation thereby enhancing the profitability in this complex business. </w:t>
      </w:r>
      <w:r>
        <w:rPr>
          <w:szCs w:val="24"/>
        </w:rPr>
        <w:t xml:space="preserve">Likewise, for the transmission pipeline operators, continuous measurement at metering locations assures that gas receipts fulfil contract obligations. </w:t>
      </w:r>
      <w:r w:rsidRPr="000D4B3B">
        <w:rPr>
          <w:szCs w:val="24"/>
        </w:rPr>
        <w:t xml:space="preserve">Full-featured automatic HCDP </w:t>
      </w:r>
      <w:proofErr w:type="spellStart"/>
      <w:r w:rsidRPr="000D4B3B">
        <w:rPr>
          <w:szCs w:val="24"/>
        </w:rPr>
        <w:t>analyzers</w:t>
      </w:r>
      <w:proofErr w:type="spellEnd"/>
      <w:r w:rsidRPr="000D4B3B">
        <w:rPr>
          <w:szCs w:val="24"/>
        </w:rPr>
        <w:t xml:space="preserve"> will produce the best results and will often have a ROI that will pay for their installation in just a few months of operation. Should an upset in the gas supply occur, these </w:t>
      </w:r>
      <w:proofErr w:type="spellStart"/>
      <w:r w:rsidRPr="000D4B3B">
        <w:rPr>
          <w:szCs w:val="24"/>
        </w:rPr>
        <w:t>analyzers</w:t>
      </w:r>
      <w:proofErr w:type="spellEnd"/>
      <w:r w:rsidRPr="000D4B3B">
        <w:rPr>
          <w:szCs w:val="24"/>
        </w:rPr>
        <w:t xml:space="preserve"> will certainly pay for themselves on the first occurrence by alerting operations to such an event in time to prevent a shut-in</w:t>
      </w:r>
      <w:r>
        <w:rPr>
          <w:szCs w:val="24"/>
        </w:rPr>
        <w:t>.</w:t>
      </w:r>
    </w:p>
    <w:p w14:paraId="0838762B" w14:textId="7B169DF9" w:rsidR="00BA313C" w:rsidRDefault="00BA313C" w:rsidP="00EF21BB">
      <w:pPr>
        <w:ind w:right="249"/>
        <w:jc w:val="both"/>
        <w:rPr>
          <w:szCs w:val="24"/>
        </w:rPr>
      </w:pPr>
    </w:p>
    <w:p w14:paraId="294A6BD4" w14:textId="77777777" w:rsidR="00776F84" w:rsidRPr="00EF21BB" w:rsidRDefault="00776F84" w:rsidP="00776F84">
      <w:pPr>
        <w:spacing w:after="120"/>
        <w:rPr>
          <w:b/>
          <w:szCs w:val="24"/>
        </w:rPr>
      </w:pPr>
      <w:r w:rsidRPr="00EF21BB">
        <w:rPr>
          <w:b/>
          <w:szCs w:val="24"/>
        </w:rPr>
        <w:t>References</w:t>
      </w:r>
    </w:p>
    <w:p w14:paraId="27177EE8" w14:textId="77777777" w:rsidR="00776F84" w:rsidRPr="00776F84" w:rsidRDefault="00776F84" w:rsidP="00776F84">
      <w:pPr>
        <w:spacing w:after="120"/>
        <w:jc w:val="both"/>
        <w:rPr>
          <w:szCs w:val="24"/>
        </w:rPr>
      </w:pPr>
    </w:p>
    <w:p w14:paraId="36759EBB" w14:textId="0FF33FB6" w:rsidR="00776F84" w:rsidRPr="00776F84" w:rsidRDefault="00776F84" w:rsidP="00776F84">
      <w:pPr>
        <w:spacing w:after="120"/>
        <w:jc w:val="both"/>
        <w:rPr>
          <w:szCs w:val="24"/>
        </w:rPr>
      </w:pPr>
      <w:r w:rsidRPr="00776F84">
        <w:rPr>
          <w:szCs w:val="24"/>
        </w:rPr>
        <w:t>1.</w:t>
      </w:r>
      <w:r>
        <w:rPr>
          <w:szCs w:val="24"/>
        </w:rPr>
        <w:t xml:space="preserve"> </w:t>
      </w:r>
      <w:r w:rsidRPr="00776F84">
        <w:rPr>
          <w:szCs w:val="24"/>
        </w:rPr>
        <w:t xml:space="preserve">“Manual of Petroleum Measurement Standards Chapter 14 – Natural Gas Fluids Measurement, Section 1 – Collecting and Handling of Natural Gas Samples for Custody Transfer”, American Petroleum </w:t>
      </w:r>
      <w:r w:rsidR="00C95716" w:rsidRPr="00776F84">
        <w:rPr>
          <w:szCs w:val="24"/>
        </w:rPr>
        <w:t>Institute</w:t>
      </w:r>
      <w:r w:rsidRPr="00776F84">
        <w:rPr>
          <w:szCs w:val="24"/>
        </w:rPr>
        <w:t>.</w:t>
      </w:r>
    </w:p>
    <w:p w14:paraId="4B6C4A6B" w14:textId="2E742069" w:rsidR="00776F84" w:rsidRPr="00776F84" w:rsidRDefault="00776F84" w:rsidP="00776F84">
      <w:pPr>
        <w:spacing w:after="120"/>
        <w:jc w:val="both"/>
        <w:rPr>
          <w:szCs w:val="24"/>
        </w:rPr>
      </w:pPr>
      <w:r>
        <w:rPr>
          <w:szCs w:val="24"/>
        </w:rPr>
        <w:t>2. “</w:t>
      </w:r>
      <w:r w:rsidRPr="00776F84">
        <w:rPr>
          <w:szCs w:val="24"/>
        </w:rPr>
        <w:t>Natural Gas Quality: Hydrocarbon Liquid Drop   Out   and   Interchangeability   –   An Update on NGC+ Efforts”, Terry Boss – Interstate Natural Gas Association of America, NGC+ Interchangeability Work Group Presentation, February 28, 2005.</w:t>
      </w:r>
    </w:p>
    <w:p w14:paraId="146FD74C" w14:textId="0FB9AC46" w:rsidR="00776F84" w:rsidRPr="00776F84" w:rsidRDefault="00903F47" w:rsidP="00776F84">
      <w:pPr>
        <w:spacing w:after="120"/>
        <w:jc w:val="both"/>
        <w:rPr>
          <w:szCs w:val="24"/>
        </w:rPr>
      </w:pPr>
      <w:r>
        <w:rPr>
          <w:szCs w:val="24"/>
        </w:rPr>
        <w:t>3</w:t>
      </w:r>
      <w:r w:rsidR="00776F84" w:rsidRPr="00776F84">
        <w:rPr>
          <w:szCs w:val="24"/>
        </w:rPr>
        <w:t>.</w:t>
      </w:r>
      <w:r>
        <w:rPr>
          <w:szCs w:val="24"/>
        </w:rPr>
        <w:t xml:space="preserve"> </w:t>
      </w:r>
      <w:r w:rsidR="00776F84" w:rsidRPr="00776F84">
        <w:rPr>
          <w:szCs w:val="24"/>
        </w:rPr>
        <w:t xml:space="preserve">“Chilled Mirror Device </w:t>
      </w:r>
      <w:proofErr w:type="gramStart"/>
      <w:r w:rsidR="00776F84" w:rsidRPr="00776F84">
        <w:rPr>
          <w:szCs w:val="24"/>
        </w:rPr>
        <w:t>For</w:t>
      </w:r>
      <w:proofErr w:type="gramEnd"/>
      <w:r w:rsidR="00776F84" w:rsidRPr="00776F84">
        <w:rPr>
          <w:szCs w:val="24"/>
        </w:rPr>
        <w:t xml:space="preserve"> Water &amp; Hydrocarbon Dew Point Determination”, Eric D. Thompson, Chandler Engineering, AGMSC 2003.</w:t>
      </w:r>
    </w:p>
    <w:p w14:paraId="21A32BB8" w14:textId="00D513F4" w:rsidR="00776F84" w:rsidRPr="00776F84" w:rsidRDefault="00903F47" w:rsidP="00776F84">
      <w:pPr>
        <w:spacing w:after="120"/>
        <w:jc w:val="both"/>
        <w:rPr>
          <w:szCs w:val="24"/>
        </w:rPr>
      </w:pPr>
      <w:proofErr w:type="gramStart"/>
      <w:r>
        <w:rPr>
          <w:szCs w:val="24"/>
        </w:rPr>
        <w:t>4</w:t>
      </w:r>
      <w:r w:rsidR="00776F84" w:rsidRPr="00776F84">
        <w:rPr>
          <w:szCs w:val="24"/>
        </w:rPr>
        <w:t>.</w:t>
      </w:r>
      <w:r>
        <w:rPr>
          <w:szCs w:val="24"/>
        </w:rPr>
        <w:t xml:space="preserve">  </w:t>
      </w:r>
      <w:r w:rsidR="00776F84" w:rsidRPr="00776F84">
        <w:rPr>
          <w:szCs w:val="24"/>
        </w:rPr>
        <w:t>“</w:t>
      </w:r>
      <w:proofErr w:type="gramEnd"/>
      <w:r w:rsidR="00776F84" w:rsidRPr="00776F84">
        <w:rPr>
          <w:szCs w:val="24"/>
        </w:rPr>
        <w:t>Hydrocarbon Dew Point Monitoring Of Natural Gas Using Field-Mounted On-Line Gas Chromatographs”, K. Ernst, D. Pettigrew, Emerson Process Management, Pipeline &amp; Gas Journal, July 2005.</w:t>
      </w:r>
    </w:p>
    <w:p w14:paraId="0BD0F2A9" w14:textId="6F4547DC" w:rsidR="00776F84" w:rsidRPr="00776F84" w:rsidRDefault="00903F47" w:rsidP="00776F84">
      <w:pPr>
        <w:spacing w:after="120"/>
        <w:jc w:val="both"/>
        <w:rPr>
          <w:szCs w:val="24"/>
        </w:rPr>
      </w:pPr>
      <w:proofErr w:type="gramStart"/>
      <w:r>
        <w:rPr>
          <w:szCs w:val="24"/>
        </w:rPr>
        <w:t>5</w:t>
      </w:r>
      <w:r w:rsidR="00776F84" w:rsidRPr="00776F84">
        <w:rPr>
          <w:szCs w:val="24"/>
        </w:rPr>
        <w:t>.  “</w:t>
      </w:r>
      <w:proofErr w:type="gramEnd"/>
      <w:r w:rsidR="00776F84" w:rsidRPr="00776F84">
        <w:rPr>
          <w:szCs w:val="24"/>
        </w:rPr>
        <w:t xml:space="preserve">The Need for Accurate Hydrocarbon Dew Point Determination”, D. George, Ph.D. et al., </w:t>
      </w:r>
      <w:r w:rsidR="00776F84" w:rsidRPr="00776F84">
        <w:rPr>
          <w:szCs w:val="24"/>
        </w:rPr>
        <w:t>Southwest Research Institute, Pipeline &amp; Gas Journal, September 2005.</w:t>
      </w:r>
    </w:p>
    <w:p w14:paraId="69F9F570" w14:textId="4586E8D6" w:rsidR="00776F84" w:rsidRPr="00776F84" w:rsidRDefault="00903F47" w:rsidP="00776F84">
      <w:pPr>
        <w:spacing w:after="120"/>
        <w:jc w:val="both"/>
        <w:rPr>
          <w:szCs w:val="24"/>
        </w:rPr>
      </w:pPr>
      <w:r>
        <w:rPr>
          <w:szCs w:val="24"/>
        </w:rPr>
        <w:t>6</w:t>
      </w:r>
      <w:r w:rsidR="00776F84" w:rsidRPr="00776F84">
        <w:rPr>
          <w:szCs w:val="24"/>
        </w:rPr>
        <w:t>. “</w:t>
      </w:r>
      <w:proofErr w:type="gramStart"/>
      <w:r w:rsidR="00776F84" w:rsidRPr="00776F84">
        <w:rPr>
          <w:szCs w:val="24"/>
        </w:rPr>
        <w:t>Gas  Fuel</w:t>
      </w:r>
      <w:proofErr w:type="gramEnd"/>
      <w:r w:rsidR="00776F84" w:rsidRPr="00776F84">
        <w:rPr>
          <w:szCs w:val="24"/>
        </w:rPr>
        <w:t xml:space="preserve">  Clean-Up  System  Design Considerations for GE Heavy-Duty Gas Turbines”, C. Wilkes, GE Power Systems, GE Publication GER-3942.</w:t>
      </w:r>
    </w:p>
    <w:p w14:paraId="1ED20FB8" w14:textId="7CE49710" w:rsidR="00903F47" w:rsidRDefault="00903F47" w:rsidP="00903F47">
      <w:pPr>
        <w:spacing w:after="120"/>
        <w:jc w:val="both"/>
        <w:rPr>
          <w:szCs w:val="24"/>
        </w:rPr>
      </w:pPr>
      <w:proofErr w:type="gramStart"/>
      <w:r>
        <w:rPr>
          <w:szCs w:val="24"/>
        </w:rPr>
        <w:t>7</w:t>
      </w:r>
      <w:r w:rsidR="00776F84" w:rsidRPr="00776F84">
        <w:rPr>
          <w:szCs w:val="24"/>
        </w:rPr>
        <w:t>.  “</w:t>
      </w:r>
      <w:proofErr w:type="gramEnd"/>
      <w:r w:rsidR="00776F84" w:rsidRPr="00776F84">
        <w:rPr>
          <w:szCs w:val="24"/>
        </w:rPr>
        <w:t>Tests    of    Instruments    for    Measuring</w:t>
      </w:r>
      <w:r>
        <w:rPr>
          <w:szCs w:val="24"/>
        </w:rPr>
        <w:t xml:space="preserve"> </w:t>
      </w:r>
      <w:r w:rsidR="00776F84" w:rsidRPr="00776F84">
        <w:rPr>
          <w:szCs w:val="24"/>
        </w:rPr>
        <w:t>Hydrocarbon  Dew  Points  in  Natural  Gas</w:t>
      </w:r>
      <w:r>
        <w:rPr>
          <w:szCs w:val="24"/>
        </w:rPr>
        <w:t xml:space="preserve"> Streams, Phase 1”, Prepared for the </w:t>
      </w:r>
      <w:r w:rsidRPr="00903F47">
        <w:rPr>
          <w:szCs w:val="24"/>
        </w:rPr>
        <w:t xml:space="preserve">Measurement Technical Committee of Pipeline   Research   Council   International, Inc., D. L. George, Ph.D., R. C. </w:t>
      </w:r>
      <w:proofErr w:type="spellStart"/>
      <w:r w:rsidRPr="00903F47">
        <w:rPr>
          <w:szCs w:val="24"/>
        </w:rPr>
        <w:t>Burkey</w:t>
      </w:r>
      <w:proofErr w:type="spellEnd"/>
      <w:r w:rsidRPr="00903F47">
        <w:rPr>
          <w:szCs w:val="24"/>
        </w:rPr>
        <w:t>, Southwest Research Institute.</w:t>
      </w:r>
    </w:p>
    <w:p w14:paraId="313590DD" w14:textId="5A86C567" w:rsidR="00EF21BB" w:rsidRPr="00343DEF" w:rsidRDefault="00EF21BB" w:rsidP="00EF21BB">
      <w:pPr>
        <w:spacing w:after="120"/>
        <w:jc w:val="both"/>
        <w:rPr>
          <w:szCs w:val="24"/>
        </w:rPr>
      </w:pPr>
      <w:r>
        <w:rPr>
          <w:szCs w:val="24"/>
        </w:rPr>
        <w:t>8</w:t>
      </w:r>
      <w:r w:rsidRPr="00343DEF">
        <w:rPr>
          <w:szCs w:val="24"/>
        </w:rPr>
        <w:t>.</w:t>
      </w:r>
      <w:r w:rsidR="00A45A7C">
        <w:rPr>
          <w:szCs w:val="24"/>
        </w:rPr>
        <w:t xml:space="preserve"> </w:t>
      </w:r>
      <w:r>
        <w:rPr>
          <w:szCs w:val="24"/>
        </w:rPr>
        <w:t xml:space="preserve">  </w:t>
      </w:r>
      <w:proofErr w:type="spellStart"/>
      <w:r w:rsidRPr="00343DEF">
        <w:rPr>
          <w:szCs w:val="24"/>
        </w:rPr>
        <w:t>Bannell</w:t>
      </w:r>
      <w:proofErr w:type="spellEnd"/>
      <w:r w:rsidRPr="00343DEF">
        <w:rPr>
          <w:szCs w:val="24"/>
        </w:rPr>
        <w:t>, J. L. K., Dixon A. G. and Davies T. P., “The Monitoring of Hydrocarbon Dewpoint”, paper presented at the International Congress of Gas Quality, Groningen, The Netherlands, 1986.</w:t>
      </w:r>
    </w:p>
    <w:p w14:paraId="7BB1DA36" w14:textId="424AFF58" w:rsidR="00903F47" w:rsidRPr="00903F47" w:rsidRDefault="00EF21BB" w:rsidP="00903F47">
      <w:pPr>
        <w:spacing w:after="120"/>
        <w:jc w:val="both"/>
        <w:rPr>
          <w:szCs w:val="24"/>
        </w:rPr>
      </w:pPr>
      <w:r>
        <w:rPr>
          <w:szCs w:val="24"/>
        </w:rPr>
        <w:t>9</w:t>
      </w:r>
      <w:r w:rsidR="00903F47" w:rsidRPr="00903F47">
        <w:rPr>
          <w:szCs w:val="24"/>
        </w:rPr>
        <w:t>.</w:t>
      </w:r>
      <w:proofErr w:type="gramStart"/>
      <w:r w:rsidR="00903F47" w:rsidRPr="00903F47">
        <w:rPr>
          <w:szCs w:val="24"/>
        </w:rPr>
        <w:t xml:space="preserve">   “</w:t>
      </w:r>
      <w:proofErr w:type="gramEnd"/>
      <w:r w:rsidR="00903F47" w:rsidRPr="00903F47">
        <w:rPr>
          <w:szCs w:val="24"/>
        </w:rPr>
        <w:t xml:space="preserve">DLN Combustors Demand Better Fuel-Gas Conditioning”, Power, March / April 2001, Craig </w:t>
      </w:r>
      <w:proofErr w:type="spellStart"/>
      <w:r w:rsidR="00903F47" w:rsidRPr="00903F47">
        <w:rPr>
          <w:szCs w:val="24"/>
        </w:rPr>
        <w:t>Tiras</w:t>
      </w:r>
      <w:proofErr w:type="spellEnd"/>
      <w:r w:rsidR="00903F47" w:rsidRPr="00903F47">
        <w:rPr>
          <w:szCs w:val="24"/>
        </w:rPr>
        <w:t xml:space="preserve">, PE, </w:t>
      </w:r>
      <w:proofErr w:type="spellStart"/>
      <w:r w:rsidR="00903F47" w:rsidRPr="00903F47">
        <w:rPr>
          <w:szCs w:val="24"/>
        </w:rPr>
        <w:t>Flowtronex</w:t>
      </w:r>
      <w:proofErr w:type="spellEnd"/>
      <w:r w:rsidR="00903F47" w:rsidRPr="00903F47">
        <w:rPr>
          <w:szCs w:val="24"/>
        </w:rPr>
        <w:t xml:space="preserve"> International.</w:t>
      </w:r>
    </w:p>
    <w:p w14:paraId="231E2E56" w14:textId="7F4FE03F" w:rsidR="00903F47" w:rsidRPr="00903F47" w:rsidRDefault="00EF21BB" w:rsidP="00903F47">
      <w:pPr>
        <w:spacing w:after="120"/>
        <w:jc w:val="both"/>
        <w:rPr>
          <w:szCs w:val="24"/>
        </w:rPr>
      </w:pPr>
      <w:proofErr w:type="gramStart"/>
      <w:r>
        <w:rPr>
          <w:szCs w:val="24"/>
        </w:rPr>
        <w:t>10</w:t>
      </w:r>
      <w:r w:rsidR="00903F47" w:rsidRPr="00903F47">
        <w:rPr>
          <w:szCs w:val="24"/>
        </w:rPr>
        <w:t>.  “</w:t>
      </w:r>
      <w:proofErr w:type="gramEnd"/>
      <w:r w:rsidR="00903F47" w:rsidRPr="00903F47">
        <w:rPr>
          <w:szCs w:val="24"/>
        </w:rPr>
        <w:t>Utilizing Associated Gas in Industrial Gas Turbines”, Geraldine Roy, Senior Market Analyst, Siemens Industrial Turbomachinery Ltd, Power-Gen Worldwide, Published: Jan</w:t>
      </w:r>
      <w:r w:rsidR="00903F47">
        <w:rPr>
          <w:szCs w:val="24"/>
        </w:rPr>
        <w:t xml:space="preserve"> </w:t>
      </w:r>
      <w:r w:rsidR="00903F47" w:rsidRPr="00903F47">
        <w:rPr>
          <w:szCs w:val="24"/>
        </w:rPr>
        <w:t>1, 2010.</w:t>
      </w:r>
    </w:p>
    <w:p w14:paraId="7EF55C0F" w14:textId="4002D055" w:rsidR="00CE57D1" w:rsidRPr="00343DEF" w:rsidRDefault="00903F47" w:rsidP="008D2E77">
      <w:pPr>
        <w:spacing w:after="120"/>
        <w:jc w:val="both"/>
        <w:rPr>
          <w:szCs w:val="24"/>
        </w:rPr>
      </w:pPr>
      <w:proofErr w:type="gramStart"/>
      <w:r>
        <w:rPr>
          <w:szCs w:val="24"/>
        </w:rPr>
        <w:t>1</w:t>
      </w:r>
      <w:r w:rsidR="00EF21BB">
        <w:rPr>
          <w:szCs w:val="24"/>
        </w:rPr>
        <w:t>1</w:t>
      </w:r>
      <w:r w:rsidRPr="00903F47">
        <w:rPr>
          <w:szCs w:val="24"/>
        </w:rPr>
        <w:t>.</w:t>
      </w:r>
      <w:r>
        <w:rPr>
          <w:szCs w:val="24"/>
        </w:rPr>
        <w:t xml:space="preserve"> </w:t>
      </w:r>
      <w:r w:rsidRPr="00903F47">
        <w:rPr>
          <w:szCs w:val="24"/>
        </w:rPr>
        <w:t xml:space="preserve"> “</w:t>
      </w:r>
      <w:proofErr w:type="gramEnd"/>
      <w:r w:rsidRPr="00903F47">
        <w:rPr>
          <w:szCs w:val="24"/>
        </w:rPr>
        <w:t xml:space="preserve">Flexible    Fuel    Combustor    Design Accommodates LNG”, </w:t>
      </w:r>
      <w:proofErr w:type="spellStart"/>
      <w:r w:rsidRPr="00903F47">
        <w:rPr>
          <w:szCs w:val="24"/>
        </w:rPr>
        <w:t>Pratyush</w:t>
      </w:r>
      <w:proofErr w:type="spellEnd"/>
      <w:r w:rsidRPr="00903F47">
        <w:rPr>
          <w:szCs w:val="24"/>
        </w:rPr>
        <w:t xml:space="preserve"> Nag and Ranjeet Vader, Siemens Energy Inc., Power Magazine, August 1, 2009.</w:t>
      </w:r>
    </w:p>
    <w:sectPr w:rsidR="00CE57D1" w:rsidRPr="00343DEF" w:rsidSect="00EF21BB">
      <w:type w:val="continuous"/>
      <w:pgSz w:w="12242" w:h="15842" w:code="1"/>
      <w:pgMar w:top="2245" w:right="720" w:bottom="1582" w:left="1094" w:header="720" w:footer="720" w:gutter="0"/>
      <w:pgNumType w:start="1"/>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902B8" w14:textId="77777777" w:rsidR="00C55872" w:rsidRDefault="00C55872">
      <w:r>
        <w:separator/>
      </w:r>
    </w:p>
  </w:endnote>
  <w:endnote w:type="continuationSeparator" w:id="0">
    <w:p w14:paraId="4D982F4A" w14:textId="77777777" w:rsidR="00C55872" w:rsidRDefault="00C5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1EC040E-3898-4A88-8FEC-4CF7B35C584F}"/>
    <w:embedBold r:id="rId2" w:fontKey="{E3DD84F9-154E-4AAA-AE72-E318CA359134}"/>
  </w:font>
  <w:font w:name="Michell Logo">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3" w:fontKey="{D404ADE0-53B2-4238-A15A-BF70417CCCE9}"/>
  </w:font>
  <w:font w:name="Calibri Light">
    <w:panose1 w:val="020F0302020204030204"/>
    <w:charset w:val="00"/>
    <w:family w:val="swiss"/>
    <w:pitch w:val="variable"/>
    <w:sig w:usb0="E0002AFF" w:usb1="C000247B" w:usb2="00000009" w:usb3="00000000" w:csb0="000001FF" w:csb1="00000000"/>
    <w:embedRegular r:id="rId4" w:fontKey="{0D5AEAD2-7A13-4FA9-9464-05D99B4926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FBC80" w14:textId="77777777" w:rsidR="00C55872" w:rsidRDefault="00C55872">
      <w:r>
        <w:separator/>
      </w:r>
    </w:p>
  </w:footnote>
  <w:footnote w:type="continuationSeparator" w:id="0">
    <w:p w14:paraId="50E7063E" w14:textId="77777777" w:rsidR="00C55872" w:rsidRDefault="00C55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0CA9A" w14:textId="77777777" w:rsidR="00A45A7C" w:rsidRDefault="00A45A7C">
    <w:pPr>
      <w:pStyle w:val="Header"/>
      <w:jc w:val="right"/>
      <w:rPr>
        <w:rFonts w:ascii="Michell Logo" w:hAnsi="Michell Logo"/>
        <w:sz w:val="36"/>
      </w:rPr>
    </w:pPr>
    <w:r>
      <w:rPr>
        <w:rFonts w:ascii="Michell Logo" w:hAnsi="Michell Logo"/>
        <w:sz w:val="3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C7767"/>
    <w:multiLevelType w:val="hybridMultilevel"/>
    <w:tmpl w:val="FE26A486"/>
    <w:lvl w:ilvl="0" w:tplc="CBCCD72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DC14C1"/>
    <w:multiLevelType w:val="hybridMultilevel"/>
    <w:tmpl w:val="0212A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224907"/>
    <w:multiLevelType w:val="hybridMultilevel"/>
    <w:tmpl w:val="317CBC62"/>
    <w:lvl w:ilvl="0" w:tplc="A6BA9888">
      <w:start w:val="1"/>
      <w:numFmt w:val="bullet"/>
      <w:lvlText w:val=""/>
      <w:lvlJc w:val="left"/>
      <w:pPr>
        <w:tabs>
          <w:tab w:val="num" w:pos="397"/>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8A78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3B6043"/>
    <w:multiLevelType w:val="hybridMultilevel"/>
    <w:tmpl w:val="76C61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527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A2B09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C03A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CCA33E9"/>
    <w:multiLevelType w:val="hybridMultilevel"/>
    <w:tmpl w:val="F850D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FA6272"/>
    <w:multiLevelType w:val="hybridMultilevel"/>
    <w:tmpl w:val="18445B58"/>
    <w:lvl w:ilvl="0" w:tplc="A9EC754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6949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F4A04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A5075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C9E59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1011EAC"/>
    <w:multiLevelType w:val="hybridMultilevel"/>
    <w:tmpl w:val="C22CB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6B35B8"/>
    <w:multiLevelType w:val="hybridMultilevel"/>
    <w:tmpl w:val="00F6585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E86FB0"/>
    <w:multiLevelType w:val="hybridMultilevel"/>
    <w:tmpl w:val="2B0A8CC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56671A"/>
    <w:multiLevelType w:val="hybridMultilevel"/>
    <w:tmpl w:val="05528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172895"/>
    <w:multiLevelType w:val="hybridMultilevel"/>
    <w:tmpl w:val="6AEA16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FD02F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FE25E56"/>
    <w:multiLevelType w:val="hybridMultilevel"/>
    <w:tmpl w:val="BE9C0408"/>
    <w:lvl w:ilvl="0" w:tplc="A9EC754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B70EB7"/>
    <w:multiLevelType w:val="hybridMultilevel"/>
    <w:tmpl w:val="E0526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6762401"/>
    <w:multiLevelType w:val="hybridMultilevel"/>
    <w:tmpl w:val="33C0DBFC"/>
    <w:lvl w:ilvl="0" w:tplc="08090001">
      <w:start w:val="1"/>
      <w:numFmt w:val="bullet"/>
      <w:lvlText w:val=""/>
      <w:lvlJc w:val="left"/>
      <w:pPr>
        <w:ind w:left="360" w:hanging="360"/>
      </w:pPr>
      <w:rPr>
        <w:rFonts w:ascii="Symbol" w:hAnsi="Symbol" w:hint="default"/>
      </w:rPr>
    </w:lvl>
    <w:lvl w:ilvl="1" w:tplc="FB487C80">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F145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0B41CCC"/>
    <w:multiLevelType w:val="hybridMultilevel"/>
    <w:tmpl w:val="345C1EFC"/>
    <w:lvl w:ilvl="0" w:tplc="0FA2FD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E62B41"/>
    <w:multiLevelType w:val="hybridMultilevel"/>
    <w:tmpl w:val="0BFC282C"/>
    <w:lvl w:ilvl="0" w:tplc="34BC6486">
      <w:start w:val="1"/>
      <w:numFmt w:val="bullet"/>
      <w:lvlText w:val=""/>
      <w:lvlJc w:val="left"/>
      <w:pPr>
        <w:tabs>
          <w:tab w:val="num" w:pos="397"/>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E9058D"/>
    <w:multiLevelType w:val="hybridMultilevel"/>
    <w:tmpl w:val="317CBC62"/>
    <w:lvl w:ilvl="0" w:tplc="4B78B63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4B3D52"/>
    <w:multiLevelType w:val="hybridMultilevel"/>
    <w:tmpl w:val="718EC440"/>
    <w:lvl w:ilvl="0" w:tplc="0FA2FD0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8C111A8"/>
    <w:multiLevelType w:val="hybridMultilevel"/>
    <w:tmpl w:val="D09EF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281966"/>
    <w:multiLevelType w:val="hybridMultilevel"/>
    <w:tmpl w:val="58345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C287C9D"/>
    <w:multiLevelType w:val="hybridMultilevel"/>
    <w:tmpl w:val="ABD20AE0"/>
    <w:lvl w:ilvl="0" w:tplc="34BC6486">
      <w:start w:val="1"/>
      <w:numFmt w:val="bullet"/>
      <w:lvlText w:val=""/>
      <w:lvlJc w:val="left"/>
      <w:pPr>
        <w:tabs>
          <w:tab w:val="num" w:pos="397"/>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5E7166"/>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738222BF"/>
    <w:multiLevelType w:val="hybridMultilevel"/>
    <w:tmpl w:val="8ACAD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8"/>
  </w:num>
  <w:num w:numId="3">
    <w:abstractNumId w:val="6"/>
  </w:num>
  <w:num w:numId="4">
    <w:abstractNumId w:val="20"/>
  </w:num>
  <w:num w:numId="5">
    <w:abstractNumId w:val="7"/>
  </w:num>
  <w:num w:numId="6">
    <w:abstractNumId w:val="14"/>
  </w:num>
  <w:num w:numId="7">
    <w:abstractNumId w:val="32"/>
  </w:num>
  <w:num w:numId="8">
    <w:abstractNumId w:val="11"/>
  </w:num>
  <w:num w:numId="9">
    <w:abstractNumId w:val="24"/>
  </w:num>
  <w:num w:numId="10">
    <w:abstractNumId w:val="12"/>
  </w:num>
  <w:num w:numId="11">
    <w:abstractNumId w:val="4"/>
  </w:num>
  <w:num w:numId="12">
    <w:abstractNumId w:val="13"/>
  </w:num>
  <w:num w:numId="13">
    <w:abstractNumId w:val="17"/>
  </w:num>
  <w:num w:numId="14">
    <w:abstractNumId w:val="16"/>
  </w:num>
  <w:num w:numId="15">
    <w:abstractNumId w:val="27"/>
  </w:num>
  <w:num w:numId="16">
    <w:abstractNumId w:val="3"/>
  </w:num>
  <w:num w:numId="17">
    <w:abstractNumId w:val="1"/>
  </w:num>
  <w:num w:numId="18">
    <w:abstractNumId w:val="26"/>
  </w:num>
  <w:num w:numId="19">
    <w:abstractNumId w:val="10"/>
  </w:num>
  <w:num w:numId="20">
    <w:abstractNumId w:val="31"/>
  </w:num>
  <w:num w:numId="21">
    <w:abstractNumId w:val="21"/>
  </w:num>
  <w:num w:numId="22">
    <w:abstractNumId w:val="5"/>
  </w:num>
  <w:num w:numId="23">
    <w:abstractNumId w:val="18"/>
  </w:num>
  <w:num w:numId="24">
    <w:abstractNumId w:val="23"/>
  </w:num>
  <w:num w:numId="25">
    <w:abstractNumId w:val="9"/>
  </w:num>
  <w:num w:numId="26">
    <w:abstractNumId w:val="19"/>
  </w:num>
  <w:num w:numId="27">
    <w:abstractNumId w:val="29"/>
  </w:num>
  <w:num w:numId="28">
    <w:abstractNumId w:val="22"/>
  </w:num>
  <w:num w:numId="29">
    <w:abstractNumId w:val="30"/>
  </w:num>
  <w:num w:numId="30">
    <w:abstractNumId w:val="15"/>
  </w:num>
  <w:num w:numId="31">
    <w:abstractNumId w:val="25"/>
  </w:num>
  <w:num w:numId="32">
    <w:abstractNumId w:val="28"/>
  </w:num>
  <w:num w:numId="33">
    <w:abstractNumId w:val="33"/>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proofState w:spelling="clean" w:grammar="clean"/>
  <w:defaultTabStop w:val="720"/>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141"/>
    <w:rsid w:val="00023E26"/>
    <w:rsid w:val="000460CE"/>
    <w:rsid w:val="000914F4"/>
    <w:rsid w:val="00095074"/>
    <w:rsid w:val="000A05F2"/>
    <w:rsid w:val="000D048A"/>
    <w:rsid w:val="000D4B3B"/>
    <w:rsid w:val="000E38EF"/>
    <w:rsid w:val="000F7A2D"/>
    <w:rsid w:val="000F7D4A"/>
    <w:rsid w:val="001702FA"/>
    <w:rsid w:val="00183E1B"/>
    <w:rsid w:val="001B3F49"/>
    <w:rsid w:val="00252EB3"/>
    <w:rsid w:val="002856DF"/>
    <w:rsid w:val="00294E06"/>
    <w:rsid w:val="002A4B16"/>
    <w:rsid w:val="002A656B"/>
    <w:rsid w:val="002C0514"/>
    <w:rsid w:val="002E2E9B"/>
    <w:rsid w:val="002F402A"/>
    <w:rsid w:val="00303C1C"/>
    <w:rsid w:val="00342CFB"/>
    <w:rsid w:val="00343DEF"/>
    <w:rsid w:val="00344C3D"/>
    <w:rsid w:val="00355698"/>
    <w:rsid w:val="003730C3"/>
    <w:rsid w:val="00374676"/>
    <w:rsid w:val="003978A0"/>
    <w:rsid w:val="003D27FE"/>
    <w:rsid w:val="003E3BB5"/>
    <w:rsid w:val="00416C80"/>
    <w:rsid w:val="00444E81"/>
    <w:rsid w:val="00481587"/>
    <w:rsid w:val="004833B6"/>
    <w:rsid w:val="0049031D"/>
    <w:rsid w:val="0049338B"/>
    <w:rsid w:val="004A3FC7"/>
    <w:rsid w:val="004A732B"/>
    <w:rsid w:val="005418EA"/>
    <w:rsid w:val="00564363"/>
    <w:rsid w:val="005839C4"/>
    <w:rsid w:val="005C2432"/>
    <w:rsid w:val="005D544C"/>
    <w:rsid w:val="005E0AB4"/>
    <w:rsid w:val="005F6141"/>
    <w:rsid w:val="00600316"/>
    <w:rsid w:val="006115B2"/>
    <w:rsid w:val="0063435F"/>
    <w:rsid w:val="006409B5"/>
    <w:rsid w:val="0066180B"/>
    <w:rsid w:val="00666A66"/>
    <w:rsid w:val="0068512C"/>
    <w:rsid w:val="00692269"/>
    <w:rsid w:val="006E58D2"/>
    <w:rsid w:val="00703111"/>
    <w:rsid w:val="0070600A"/>
    <w:rsid w:val="00710992"/>
    <w:rsid w:val="007540A8"/>
    <w:rsid w:val="00760CD3"/>
    <w:rsid w:val="00773415"/>
    <w:rsid w:val="00776F84"/>
    <w:rsid w:val="00795343"/>
    <w:rsid w:val="007A4CDF"/>
    <w:rsid w:val="007C7C4D"/>
    <w:rsid w:val="007D6C87"/>
    <w:rsid w:val="008624DE"/>
    <w:rsid w:val="008A3679"/>
    <w:rsid w:val="008B359D"/>
    <w:rsid w:val="008C660E"/>
    <w:rsid w:val="008D2E77"/>
    <w:rsid w:val="009005CE"/>
    <w:rsid w:val="00903F47"/>
    <w:rsid w:val="0091245A"/>
    <w:rsid w:val="00916E03"/>
    <w:rsid w:val="00990841"/>
    <w:rsid w:val="00994D62"/>
    <w:rsid w:val="009976CD"/>
    <w:rsid w:val="009A04D0"/>
    <w:rsid w:val="009A6D44"/>
    <w:rsid w:val="009D3F53"/>
    <w:rsid w:val="009E12E3"/>
    <w:rsid w:val="009F7171"/>
    <w:rsid w:val="00A037FA"/>
    <w:rsid w:val="00A245F3"/>
    <w:rsid w:val="00A45A7C"/>
    <w:rsid w:val="00A539B9"/>
    <w:rsid w:val="00A771F7"/>
    <w:rsid w:val="00A8664B"/>
    <w:rsid w:val="00A91B09"/>
    <w:rsid w:val="00AA72D8"/>
    <w:rsid w:val="00AB0FF0"/>
    <w:rsid w:val="00AB2038"/>
    <w:rsid w:val="00AC4BC8"/>
    <w:rsid w:val="00AD56C6"/>
    <w:rsid w:val="00AE57D9"/>
    <w:rsid w:val="00B14AB0"/>
    <w:rsid w:val="00B63C21"/>
    <w:rsid w:val="00B74A38"/>
    <w:rsid w:val="00BA313C"/>
    <w:rsid w:val="00BD35C1"/>
    <w:rsid w:val="00BD5167"/>
    <w:rsid w:val="00BF1F80"/>
    <w:rsid w:val="00BF7094"/>
    <w:rsid w:val="00C06463"/>
    <w:rsid w:val="00C076B4"/>
    <w:rsid w:val="00C27879"/>
    <w:rsid w:val="00C55872"/>
    <w:rsid w:val="00C9221E"/>
    <w:rsid w:val="00C95716"/>
    <w:rsid w:val="00CC5E1E"/>
    <w:rsid w:val="00CD28C7"/>
    <w:rsid w:val="00CD3D13"/>
    <w:rsid w:val="00CD6511"/>
    <w:rsid w:val="00CE57D1"/>
    <w:rsid w:val="00D4041B"/>
    <w:rsid w:val="00D60344"/>
    <w:rsid w:val="00D71543"/>
    <w:rsid w:val="00D80DD7"/>
    <w:rsid w:val="00D8345D"/>
    <w:rsid w:val="00D95897"/>
    <w:rsid w:val="00DA2D8E"/>
    <w:rsid w:val="00DB5DF4"/>
    <w:rsid w:val="00DC75DA"/>
    <w:rsid w:val="00E22005"/>
    <w:rsid w:val="00E31077"/>
    <w:rsid w:val="00E323EC"/>
    <w:rsid w:val="00E37433"/>
    <w:rsid w:val="00E40437"/>
    <w:rsid w:val="00E41CD8"/>
    <w:rsid w:val="00E46047"/>
    <w:rsid w:val="00E81C6E"/>
    <w:rsid w:val="00E940F7"/>
    <w:rsid w:val="00E97B74"/>
    <w:rsid w:val="00EF21BB"/>
    <w:rsid w:val="00F13815"/>
    <w:rsid w:val="00F95199"/>
    <w:rsid w:val="00FA3801"/>
    <w:rsid w:val="00FA53F5"/>
    <w:rsid w:val="00FA7CA0"/>
    <w:rsid w:val="00FF5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colormru v:ext="edit" colors="black"/>
    </o:shapedefaults>
    <o:shapelayout v:ext="edit">
      <o:idmap v:ext="edit" data="1"/>
    </o:shapelayout>
  </w:shapeDefaults>
  <w:decimalSymbol w:val="."/>
  <w:listSeparator w:val=","/>
  <w14:docId w14:val="18FA353B"/>
  <w15:chartTrackingRefBased/>
  <w15:docId w15:val="{4ACE3D1D-D3E7-4114-A752-E3B122CE4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basedOn w:val="Normal"/>
    <w:next w:val="Normal"/>
    <w:qFormat/>
    <w:pPr>
      <w:keepNext/>
      <w:spacing w:line="240" w:lineRule="atLeast"/>
      <w:jc w:val="center"/>
      <w:outlineLvl w:val="0"/>
    </w:pPr>
    <w:rPr>
      <w:rFonts w:ascii="Arial" w:hAnsi="Arial"/>
      <w:b/>
      <w:sz w:val="22"/>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qFormat/>
    <w:pPr>
      <w:keepNext/>
      <w:jc w:val="both"/>
      <w:outlineLvl w:val="2"/>
    </w:pPr>
    <w:rPr>
      <w:rFonts w:ascii="Arial" w:hAnsi="Arial"/>
      <w:sz w:val="22"/>
      <w:u w:val="single"/>
    </w:rPr>
  </w:style>
  <w:style w:type="paragraph" w:styleId="Heading4">
    <w:name w:val="heading 4"/>
    <w:basedOn w:val="Normal"/>
    <w:next w:val="Normal"/>
    <w:qFormat/>
    <w:pPr>
      <w:keepNext/>
      <w:jc w:val="center"/>
      <w:outlineLvl w:val="3"/>
    </w:pPr>
    <w:rPr>
      <w:rFonts w:ascii="Arial" w:hAnsi="Arial"/>
      <w:i/>
      <w:sz w:val="22"/>
    </w:rPr>
  </w:style>
  <w:style w:type="paragraph" w:styleId="Heading5">
    <w:name w:val="heading 5"/>
    <w:basedOn w:val="Normal"/>
    <w:next w:val="Normal"/>
    <w:qFormat/>
    <w:pPr>
      <w:keepNext/>
      <w:numPr>
        <w:ilvl w:val="12"/>
      </w:numPr>
      <w:jc w:val="both"/>
      <w:outlineLvl w:val="4"/>
    </w:pPr>
    <w:rPr>
      <w:rFonts w:ascii="Arial" w:hAnsi="Arial"/>
      <w:b/>
      <w:sz w:val="22"/>
    </w:rPr>
  </w:style>
  <w:style w:type="paragraph" w:styleId="Heading6">
    <w:name w:val="heading 6"/>
    <w:basedOn w:val="Normal"/>
    <w:next w:val="Normal"/>
    <w:qFormat/>
    <w:pPr>
      <w:keepNext/>
      <w:numPr>
        <w:ilvl w:val="12"/>
      </w:numPr>
      <w:jc w:val="both"/>
      <w:outlineLvl w:val="5"/>
    </w:pPr>
    <w:rPr>
      <w:rFonts w:ascii="Arial" w:hAnsi="Arial"/>
      <w:i/>
      <w:sz w:val="22"/>
    </w:rPr>
  </w:style>
  <w:style w:type="paragraph" w:styleId="Heading7">
    <w:name w:val="heading 7"/>
    <w:basedOn w:val="Normal"/>
    <w:next w:val="Normal"/>
    <w:qFormat/>
    <w:pPr>
      <w:keepNext/>
      <w:jc w:val="both"/>
      <w:outlineLvl w:val="6"/>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819"/>
        <w:tab w:val="right" w:pos="9071"/>
      </w:tabs>
    </w:pPr>
  </w:style>
  <w:style w:type="paragraph" w:styleId="BodyText">
    <w:name w:val="Body Text"/>
    <w:basedOn w:val="Normal"/>
    <w:semiHidden/>
    <w:pPr>
      <w:spacing w:line="240" w:lineRule="atLeast"/>
      <w:jc w:val="both"/>
    </w:pPr>
    <w:rPr>
      <w:rFonts w:ascii="Arial" w:hAnsi="Arial"/>
      <w:sz w:val="22"/>
    </w:rPr>
  </w:style>
  <w:style w:type="paragraph" w:styleId="Header">
    <w:name w:val="header"/>
    <w:basedOn w:val="Normal"/>
    <w:semiHidden/>
    <w:pPr>
      <w:tabs>
        <w:tab w:val="center" w:pos="4320"/>
        <w:tab w:val="right" w:pos="8640"/>
      </w:tabs>
    </w:pPr>
  </w:style>
  <w:style w:type="paragraph" w:styleId="BodyTextIndent">
    <w:name w:val="Body Text Indent"/>
    <w:basedOn w:val="Normal"/>
    <w:semiHidden/>
    <w:pPr>
      <w:ind w:firstLine="349"/>
      <w:jc w:val="both"/>
    </w:pPr>
    <w:rPr>
      <w:rFonts w:ascii="Arial" w:hAnsi="Arial"/>
      <w:sz w:val="22"/>
    </w:rPr>
  </w:style>
  <w:style w:type="paragraph" w:styleId="BodyTextIndent2">
    <w:name w:val="Body Text Indent 2"/>
    <w:basedOn w:val="Normal"/>
    <w:semiHidden/>
    <w:pPr>
      <w:ind w:firstLine="709"/>
      <w:jc w:val="both"/>
    </w:pPr>
    <w:rPr>
      <w:rFonts w:ascii="Arial" w:hAnsi="Arial"/>
      <w:sz w:val="22"/>
    </w:rPr>
  </w:style>
  <w:style w:type="paragraph" w:styleId="BodyTextIndent3">
    <w:name w:val="Body Text Indent 3"/>
    <w:basedOn w:val="Normal"/>
    <w:semiHidden/>
    <w:pPr>
      <w:ind w:firstLine="720"/>
      <w:jc w:val="both"/>
    </w:pPr>
    <w:rPr>
      <w:rFonts w:ascii="Tahoma" w:hAnsi="Tahoma" w:cs="Tahoma"/>
      <w:sz w:val="22"/>
    </w:rPr>
  </w:style>
  <w:style w:type="paragraph" w:styleId="BodyText2">
    <w:name w:val="Body Text 2"/>
    <w:basedOn w:val="Normal"/>
    <w:semiHidden/>
    <w:pPr>
      <w:spacing w:after="120"/>
      <w:jc w:val="both"/>
    </w:pPr>
    <w:rPr>
      <w:rFonts w:ascii="Arial" w:hAnsi="Arial" w:cs="Arial"/>
      <w:sz w:val="20"/>
    </w:rPr>
  </w:style>
  <w:style w:type="paragraph" w:styleId="BodyText3">
    <w:name w:val="Body Text 3"/>
    <w:basedOn w:val="Normal"/>
    <w:semiHidden/>
    <w:pPr>
      <w:spacing w:after="120"/>
      <w:jc w:val="center"/>
    </w:pPr>
    <w:rPr>
      <w:rFonts w:ascii="Arial" w:hAnsi="Arial" w:cs="Arial"/>
      <w:sz w:val="20"/>
    </w:rPr>
  </w:style>
  <w:style w:type="character" w:customStyle="1" w:styleId="emailstyle19">
    <w:name w:val="emailstyle19"/>
    <w:basedOn w:val="DefaultParagraphFont"/>
    <w:rPr>
      <w:b w:val="0"/>
      <w:bCs w:val="0"/>
      <w:i w:val="0"/>
      <w:iCs w:val="0"/>
      <w:color w:val="000000"/>
    </w:rPr>
  </w:style>
  <w:style w:type="paragraph" w:styleId="BalloonText">
    <w:name w:val="Balloon Text"/>
    <w:basedOn w:val="Normal"/>
    <w:link w:val="BalloonTextChar"/>
    <w:uiPriority w:val="99"/>
    <w:semiHidden/>
    <w:unhideWhenUsed/>
    <w:rsid w:val="006409B5"/>
    <w:rPr>
      <w:rFonts w:ascii="Tahoma" w:hAnsi="Tahoma" w:cs="Tahoma"/>
      <w:sz w:val="16"/>
      <w:szCs w:val="16"/>
    </w:rPr>
  </w:style>
  <w:style w:type="character" w:customStyle="1" w:styleId="BalloonTextChar">
    <w:name w:val="Balloon Text Char"/>
    <w:basedOn w:val="DefaultParagraphFont"/>
    <w:link w:val="BalloonText"/>
    <w:uiPriority w:val="99"/>
    <w:semiHidden/>
    <w:rsid w:val="006409B5"/>
    <w:rPr>
      <w:rFonts w:ascii="Tahoma" w:hAnsi="Tahoma" w:cs="Tahoma"/>
      <w:sz w:val="16"/>
      <w:szCs w:val="16"/>
      <w:lang w:val="en-GB"/>
    </w:rPr>
  </w:style>
  <w:style w:type="paragraph" w:styleId="ListParagraph">
    <w:name w:val="List Paragraph"/>
    <w:basedOn w:val="Normal"/>
    <w:uiPriority w:val="34"/>
    <w:qFormat/>
    <w:rsid w:val="00C922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27573-3256-4532-A43C-92663CA85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5649</Words>
  <Characters>32203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Release template</vt:lpstr>
    </vt:vector>
  </TitlesOfParts>
  <Company>Brooks Gould B S</Company>
  <LinksUpToDate>false</LinksUpToDate>
  <CharactersWithSpaces>37777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template</dc:title>
  <dc:subject/>
  <dc:creator>A J Benton</dc:creator>
  <cp:keywords/>
  <dc:description/>
  <cp:lastModifiedBy>user</cp:lastModifiedBy>
  <cp:revision>2</cp:revision>
  <cp:lastPrinted>2019-03-06T12:22:00Z</cp:lastPrinted>
  <dcterms:created xsi:type="dcterms:W3CDTF">2019-03-18T17:19:00Z</dcterms:created>
  <dcterms:modified xsi:type="dcterms:W3CDTF">2019-03-18T17:19:00Z</dcterms:modified>
</cp:coreProperties>
</file>